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Default="0058554F" w:rsidP="0058554F">
      <w:pPr>
        <w:pStyle w:val="Standard"/>
        <w:jc w:val="center"/>
      </w:pPr>
      <w:r>
        <w:t>WYKAZ NIERUCHOMOŚCI NR</w:t>
      </w:r>
      <w:r w:rsidR="005455D8">
        <w:t xml:space="preserve"> 131</w:t>
      </w:r>
      <w:r w:rsidR="00780CCA">
        <w:t xml:space="preserve"> </w:t>
      </w:r>
      <w:r w:rsidR="006262F6">
        <w:t>/2023</w:t>
      </w:r>
    </w:p>
    <w:p w:rsidR="0058554F" w:rsidRDefault="0058554F" w:rsidP="0058554F">
      <w:pPr>
        <w:pStyle w:val="Standard"/>
        <w:jc w:val="center"/>
      </w:pPr>
      <w:r>
        <w:t>PRZEZNACZONEJ DO WYDZIERŻAWIENIA</w:t>
      </w:r>
    </w:p>
    <w:p w:rsidR="0058554F" w:rsidRDefault="0058554F" w:rsidP="0058554F">
      <w:pPr>
        <w:pStyle w:val="Standard"/>
        <w:jc w:val="center"/>
      </w:pPr>
    </w:p>
    <w:p w:rsidR="00C67670" w:rsidRDefault="00C67670" w:rsidP="0058554F">
      <w:pPr>
        <w:pStyle w:val="Standard"/>
        <w:jc w:val="center"/>
      </w:pP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>Na podstawie art. 35 ustawy z dnia 21 sierpnia 1997r. o gospodarce nieruchom</w:t>
      </w:r>
      <w:r w:rsidR="004775E2">
        <w:rPr>
          <w:sz w:val="22"/>
          <w:szCs w:val="22"/>
        </w:rPr>
        <w:t>ościami (</w:t>
      </w:r>
      <w:r w:rsidR="001C0C31">
        <w:rPr>
          <w:sz w:val="22"/>
          <w:szCs w:val="22"/>
        </w:rPr>
        <w:t xml:space="preserve">Dz.U. </w:t>
      </w:r>
      <w:proofErr w:type="gramStart"/>
      <w:r w:rsidR="001C0C31">
        <w:rPr>
          <w:sz w:val="22"/>
          <w:szCs w:val="22"/>
        </w:rPr>
        <w:t>z</w:t>
      </w:r>
      <w:proofErr w:type="gramEnd"/>
      <w:r w:rsidR="001C0C31">
        <w:rPr>
          <w:sz w:val="22"/>
          <w:szCs w:val="22"/>
        </w:rPr>
        <w:t xml:space="preserve"> 2023r. poz. 344</w:t>
      </w:r>
      <w:r w:rsidR="00815ACD">
        <w:rPr>
          <w:sz w:val="22"/>
          <w:szCs w:val="22"/>
        </w:rPr>
        <w:t xml:space="preserve"> ze zm.</w:t>
      </w:r>
      <w:r w:rsidRPr="0058554F">
        <w:rPr>
          <w:sz w:val="22"/>
          <w:szCs w:val="22"/>
        </w:rPr>
        <w:t>) przeznacza się do wydzierżawienia następujące nieruchomości z zasobu Gminy – Miasto Świnoujście:</w:t>
      </w: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</w:t>
      </w:r>
    </w:p>
    <w:tbl>
      <w:tblPr>
        <w:tblW w:w="14160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843"/>
        <w:gridCol w:w="1559"/>
        <w:gridCol w:w="2977"/>
        <w:gridCol w:w="3544"/>
        <w:gridCol w:w="3756"/>
      </w:tblGrid>
      <w:tr w:rsidR="0058554F" w:rsidRPr="0058554F" w:rsidTr="007C047A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Nr ewidencyjny nieruchomości i powierzchnia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Położenie</w:t>
            </w:r>
          </w:p>
          <w:p w:rsidR="0058554F" w:rsidRPr="0058554F" w:rsidRDefault="0058554F" w:rsidP="006C08A4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nieruchomości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Przeznaczenie nieruchomości</w:t>
            </w:r>
          </w:p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w</w:t>
            </w:r>
            <w:proofErr w:type="gramEnd"/>
            <w:r w:rsidRPr="0058554F">
              <w:rPr>
                <w:sz w:val="22"/>
                <w:szCs w:val="22"/>
              </w:rPr>
              <w:t xml:space="preserve"> miejscowym planie zagospodarowania i sposób jej zagospodarowania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Rodzaj zbycia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Wysokość czynszu dzierżawnego dla stoiska handlowego</w:t>
            </w:r>
          </w:p>
        </w:tc>
      </w:tr>
      <w:tr w:rsidR="0058554F" w:rsidRPr="0058554F" w:rsidTr="007C047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1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4768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Działka nr 507 o pow. 4923</w:t>
            </w:r>
            <w:r w:rsidR="0058554F" w:rsidRPr="0058554F">
              <w:rPr>
                <w:sz w:val="22"/>
                <w:szCs w:val="22"/>
              </w:rPr>
              <w:t>m²</w:t>
            </w:r>
            <w:r>
              <w:rPr>
                <w:sz w:val="22"/>
                <w:szCs w:val="22"/>
              </w:rPr>
              <w:t>, obręb 0008, KW</w:t>
            </w:r>
            <w:r w:rsidR="004A32E1">
              <w:rPr>
                <w:sz w:val="22"/>
                <w:szCs w:val="22"/>
              </w:rPr>
              <w:t xml:space="preserve"> nr</w:t>
            </w:r>
            <w:r>
              <w:rPr>
                <w:sz w:val="22"/>
                <w:szCs w:val="22"/>
              </w:rPr>
              <w:t xml:space="preserve"> SZ1W/00058898/7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ul</w:t>
            </w:r>
            <w:proofErr w:type="gramEnd"/>
            <w:r w:rsidRPr="0058554F">
              <w:rPr>
                <w:sz w:val="22"/>
                <w:szCs w:val="22"/>
              </w:rPr>
              <w:t>. Kołłątaja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 xml:space="preserve">Zgodnie z planem zagospodarowania </w:t>
            </w:r>
            <w:r w:rsidR="0054768F">
              <w:rPr>
                <w:sz w:val="22"/>
                <w:szCs w:val="22"/>
              </w:rPr>
              <w:t xml:space="preserve">przestrzennego działka </w:t>
            </w:r>
            <w:proofErr w:type="gramStart"/>
            <w:r w:rsidR="0054768F">
              <w:rPr>
                <w:sz w:val="22"/>
                <w:szCs w:val="22"/>
              </w:rPr>
              <w:t>nr 507</w:t>
            </w:r>
            <w:r w:rsidRPr="0058554F">
              <w:rPr>
                <w:sz w:val="22"/>
                <w:szCs w:val="22"/>
              </w:rPr>
              <w:t xml:space="preserve">  stanowi</w:t>
            </w:r>
            <w:proofErr w:type="gramEnd"/>
            <w:r w:rsidRPr="0058554F">
              <w:rPr>
                <w:sz w:val="22"/>
                <w:szCs w:val="22"/>
              </w:rPr>
              <w:t xml:space="preserve"> fragment terenu CM/U.II.C.30-1 – </w:t>
            </w:r>
            <w:proofErr w:type="gramStart"/>
            <w:r w:rsidRPr="0058554F">
              <w:rPr>
                <w:sz w:val="22"/>
                <w:szCs w:val="22"/>
              </w:rPr>
              <w:t>tereny</w:t>
            </w:r>
            <w:proofErr w:type="gramEnd"/>
            <w:r w:rsidRPr="0058554F">
              <w:rPr>
                <w:sz w:val="22"/>
                <w:szCs w:val="22"/>
              </w:rPr>
              <w:t xml:space="preserve"> centralne miasta i miejsca koncentracji usług, lokalizacja targowiska miejskiego.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A81E0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Dzierżawa </w:t>
            </w:r>
            <w:r w:rsidR="0058554F" w:rsidRPr="0058554F">
              <w:rPr>
                <w:sz w:val="22"/>
                <w:szCs w:val="22"/>
              </w:rPr>
              <w:t>stoisk</w:t>
            </w:r>
            <w:r w:rsidR="00C67670">
              <w:rPr>
                <w:sz w:val="22"/>
                <w:szCs w:val="22"/>
              </w:rPr>
              <w:t xml:space="preserve">a nr </w:t>
            </w:r>
            <w:r w:rsidR="004D37F5">
              <w:rPr>
                <w:b/>
                <w:sz w:val="22"/>
                <w:szCs w:val="22"/>
              </w:rPr>
              <w:t>43</w:t>
            </w:r>
            <w:r w:rsidR="004775E2">
              <w:rPr>
                <w:sz w:val="22"/>
                <w:szCs w:val="22"/>
              </w:rPr>
              <w:t xml:space="preserve"> o powierzchni zabudowy 24,50 m</w:t>
            </w:r>
            <w:r w:rsidR="004775E2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zlokalizowanego</w:t>
            </w:r>
            <w:r w:rsidR="0054768F">
              <w:rPr>
                <w:sz w:val="22"/>
                <w:szCs w:val="22"/>
              </w:rPr>
              <w:t xml:space="preserve"> na działce nr 507</w:t>
            </w:r>
            <w:r w:rsidR="004775E2">
              <w:rPr>
                <w:sz w:val="22"/>
                <w:szCs w:val="22"/>
              </w:rPr>
              <w:t xml:space="preserve"> </w:t>
            </w:r>
            <w:r w:rsidR="004775E2">
              <w:rPr>
                <w:sz w:val="22"/>
                <w:szCs w:val="22"/>
              </w:rPr>
              <w:br/>
              <w:t xml:space="preserve">w obrębie 0008, </w:t>
            </w:r>
            <w:r w:rsidR="0058554F" w:rsidRPr="0058554F">
              <w:rPr>
                <w:sz w:val="22"/>
                <w:szCs w:val="22"/>
              </w:rPr>
              <w:t>z przeznaczenie</w:t>
            </w:r>
            <w:r w:rsidR="004D37F5">
              <w:rPr>
                <w:sz w:val="22"/>
                <w:szCs w:val="22"/>
              </w:rPr>
              <w:t>m na działalność handlową/ gastronomiczną</w:t>
            </w:r>
            <w:r w:rsidR="007C047A">
              <w:rPr>
                <w:sz w:val="22"/>
                <w:szCs w:val="22"/>
              </w:rPr>
              <w:t>.</w:t>
            </w:r>
          </w:p>
          <w:p w:rsid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8554F" w:rsidRDefault="0054768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Um</w:t>
            </w:r>
            <w:r w:rsidR="0054768F">
              <w:rPr>
                <w:sz w:val="22"/>
                <w:szCs w:val="22"/>
              </w:rPr>
              <w:t xml:space="preserve">owa dzierżawy zostanie zawarta </w:t>
            </w:r>
            <w:r w:rsidRPr="0058554F">
              <w:rPr>
                <w:sz w:val="22"/>
                <w:szCs w:val="22"/>
              </w:rPr>
              <w:t>na czas nieoznaczony.</w:t>
            </w:r>
          </w:p>
        </w:tc>
        <w:tc>
          <w:tcPr>
            <w:tcW w:w="3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4768F" w:rsidRDefault="004D37F5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</w:t>
            </w:r>
            <w:r w:rsidR="0058554F" w:rsidRPr="0054768F">
              <w:rPr>
                <w:b/>
                <w:bCs/>
                <w:sz w:val="22"/>
                <w:szCs w:val="22"/>
              </w:rPr>
              <w:t xml:space="preserve"> zł netto</w:t>
            </w:r>
            <w:r w:rsidR="0058554F" w:rsidRPr="0054768F">
              <w:rPr>
                <w:sz w:val="22"/>
                <w:szCs w:val="22"/>
              </w:rPr>
              <w:t xml:space="preserve"> miesięcznie za 1m² + podatek VAT w stawce</w:t>
            </w:r>
            <w:r w:rsidR="0054768F">
              <w:rPr>
                <w:sz w:val="22"/>
                <w:szCs w:val="22"/>
              </w:rPr>
              <w:t xml:space="preserve"> obowiązującej</w:t>
            </w:r>
          </w:p>
          <w:p w:rsidR="0058554F" w:rsidRPr="0054768F" w:rsidRDefault="0058554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  <w:r w:rsidRPr="0054768F">
              <w:rPr>
                <w:sz w:val="22"/>
                <w:szCs w:val="22"/>
              </w:rPr>
              <w:t>Czynsz dzierżawny płatny miesięcznie do 10 każdego miesiąca na konto Urzędu Miasta Świnoujście.</w:t>
            </w: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</w:p>
          <w:p w:rsidR="0058554F" w:rsidRDefault="004775E2" w:rsidP="0054768F">
            <w:pPr>
              <w:jc w:val="both"/>
            </w:pPr>
            <w:r>
              <w:t>Waloryzacja czynszu na podstawie obowiązującego Zarządzenia Prezydenta Miasta Świnoujście.</w:t>
            </w:r>
          </w:p>
          <w:p w:rsidR="004775E2" w:rsidRPr="0058554F" w:rsidRDefault="004775E2" w:rsidP="0054768F">
            <w:pPr>
              <w:jc w:val="both"/>
              <w:rPr>
                <w:sz w:val="22"/>
                <w:szCs w:val="22"/>
              </w:rPr>
            </w:pPr>
          </w:p>
        </w:tc>
      </w:tr>
    </w:tbl>
    <w:p w:rsidR="0058554F" w:rsidRDefault="0058554F" w:rsidP="0058554F">
      <w:pPr>
        <w:pStyle w:val="Standard"/>
        <w:jc w:val="both"/>
        <w:rPr>
          <w:sz w:val="22"/>
          <w:szCs w:val="22"/>
        </w:rPr>
      </w:pPr>
    </w:p>
    <w:p w:rsidR="004775E2" w:rsidRDefault="004775E2" w:rsidP="0058554F">
      <w:pPr>
        <w:pStyle w:val="Standard"/>
        <w:jc w:val="both"/>
        <w:rPr>
          <w:sz w:val="22"/>
          <w:szCs w:val="22"/>
        </w:rPr>
      </w:pPr>
    </w:p>
    <w:p w:rsidR="0058554F" w:rsidRPr="0058554F" w:rsidRDefault="0058554F" w:rsidP="0058554F">
      <w:pPr>
        <w:pStyle w:val="Standard"/>
        <w:ind w:left="9204" w:firstLine="708"/>
        <w:jc w:val="both"/>
        <w:rPr>
          <w:sz w:val="22"/>
          <w:szCs w:val="22"/>
        </w:rPr>
      </w:pPr>
    </w:p>
    <w:p w:rsidR="0054768F" w:rsidRDefault="0054768F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FF73E2" w:rsidRPr="0054768F" w:rsidRDefault="0058554F" w:rsidP="0054768F">
      <w:pPr>
        <w:pStyle w:val="Standard"/>
        <w:jc w:val="both"/>
        <w:rPr>
          <w:sz w:val="20"/>
          <w:szCs w:val="20"/>
        </w:rPr>
      </w:pPr>
      <w:r w:rsidRPr="00A11C24">
        <w:rPr>
          <w:sz w:val="20"/>
          <w:szCs w:val="20"/>
        </w:rPr>
        <w:t>Czasookres wyło</w:t>
      </w:r>
      <w:r w:rsidR="004931D9">
        <w:rPr>
          <w:sz w:val="20"/>
          <w:szCs w:val="20"/>
        </w:rPr>
        <w:t>żenia</w:t>
      </w:r>
      <w:r w:rsidR="00815ACD">
        <w:rPr>
          <w:sz w:val="20"/>
          <w:szCs w:val="20"/>
        </w:rPr>
        <w:t xml:space="preserve"> wykazu do</w:t>
      </w:r>
      <w:r w:rsidR="005455D8">
        <w:rPr>
          <w:sz w:val="20"/>
          <w:szCs w:val="20"/>
        </w:rPr>
        <w:t xml:space="preserve"> wglądu: od dnia 08 </w:t>
      </w:r>
      <w:r w:rsidR="004D37F5">
        <w:rPr>
          <w:sz w:val="20"/>
          <w:szCs w:val="20"/>
        </w:rPr>
        <w:t>listopada</w:t>
      </w:r>
      <w:r w:rsidR="00CA58F3">
        <w:rPr>
          <w:sz w:val="20"/>
          <w:szCs w:val="20"/>
        </w:rPr>
        <w:t xml:space="preserve"> </w:t>
      </w:r>
      <w:r w:rsidR="00A81E0F">
        <w:rPr>
          <w:sz w:val="20"/>
          <w:szCs w:val="20"/>
        </w:rPr>
        <w:t>20</w:t>
      </w:r>
      <w:r w:rsidR="00A9060D">
        <w:rPr>
          <w:sz w:val="20"/>
          <w:szCs w:val="20"/>
        </w:rPr>
        <w:t>23 r</w:t>
      </w:r>
      <w:r w:rsidR="005455D8">
        <w:rPr>
          <w:sz w:val="20"/>
          <w:szCs w:val="20"/>
        </w:rPr>
        <w:t>. do dnia 29</w:t>
      </w:r>
      <w:bookmarkStart w:id="0" w:name="_GoBack"/>
      <w:bookmarkEnd w:id="0"/>
      <w:r w:rsidR="004D37F5">
        <w:rPr>
          <w:sz w:val="20"/>
          <w:szCs w:val="20"/>
        </w:rPr>
        <w:t xml:space="preserve"> listopada</w:t>
      </w:r>
      <w:r w:rsidR="00815ACD">
        <w:rPr>
          <w:sz w:val="20"/>
          <w:szCs w:val="20"/>
        </w:rPr>
        <w:t xml:space="preserve"> </w:t>
      </w:r>
      <w:r w:rsidR="006262F6">
        <w:rPr>
          <w:sz w:val="20"/>
          <w:szCs w:val="20"/>
        </w:rPr>
        <w:t>2023</w:t>
      </w:r>
      <w:r w:rsidR="0054768F">
        <w:rPr>
          <w:sz w:val="20"/>
          <w:szCs w:val="20"/>
        </w:rPr>
        <w:t xml:space="preserve"> r.</w:t>
      </w:r>
    </w:p>
    <w:sectPr w:rsidR="00FF73E2" w:rsidRPr="0054768F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186B4C"/>
    <w:rsid w:val="001C0C31"/>
    <w:rsid w:val="002378FC"/>
    <w:rsid w:val="002C3E68"/>
    <w:rsid w:val="004775E2"/>
    <w:rsid w:val="004931D9"/>
    <w:rsid w:val="004A32E1"/>
    <w:rsid w:val="004D37F5"/>
    <w:rsid w:val="005455D8"/>
    <w:rsid w:val="0054768F"/>
    <w:rsid w:val="0058554F"/>
    <w:rsid w:val="005A69FA"/>
    <w:rsid w:val="006262F6"/>
    <w:rsid w:val="00626C95"/>
    <w:rsid w:val="00682328"/>
    <w:rsid w:val="00780CCA"/>
    <w:rsid w:val="007C047A"/>
    <w:rsid w:val="007D031F"/>
    <w:rsid w:val="00815ACD"/>
    <w:rsid w:val="00A00CF6"/>
    <w:rsid w:val="00A11C24"/>
    <w:rsid w:val="00A81E0F"/>
    <w:rsid w:val="00A9060D"/>
    <w:rsid w:val="00AF19C4"/>
    <w:rsid w:val="00C67670"/>
    <w:rsid w:val="00CA58F3"/>
    <w:rsid w:val="00CB1C09"/>
    <w:rsid w:val="00D4294F"/>
    <w:rsid w:val="00DC34C7"/>
    <w:rsid w:val="00E107B3"/>
    <w:rsid w:val="00E31503"/>
    <w:rsid w:val="00EF2701"/>
    <w:rsid w:val="00F3413F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4313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2023-05-18T12:57:00Z</cp:lastPrinted>
  <dcterms:created xsi:type="dcterms:W3CDTF">2023-11-08T14:20:00Z</dcterms:created>
  <dcterms:modified xsi:type="dcterms:W3CDTF">2023-11-08T14:20:00Z</dcterms:modified>
</cp:coreProperties>
</file>