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622EEE">
        <w:rPr>
          <w:b/>
          <w:szCs w:val="20"/>
        </w:rPr>
        <w:t>74</w:t>
      </w:r>
      <w:r w:rsidR="0054768F" w:rsidRPr="00E03BC9">
        <w:rPr>
          <w:b/>
          <w:szCs w:val="20"/>
        </w:rPr>
        <w:t>/202</w:t>
      </w:r>
      <w:r w:rsidR="006A23FA" w:rsidRPr="00E03BC9">
        <w:rPr>
          <w:b/>
          <w:szCs w:val="20"/>
        </w:rPr>
        <w:t>3</w:t>
      </w:r>
    </w:p>
    <w:p w:rsidR="0058554F" w:rsidRDefault="0058554F" w:rsidP="000000A6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39238C" w:rsidRPr="000000A6" w:rsidRDefault="0039238C" w:rsidP="000000A6">
      <w:pPr>
        <w:pStyle w:val="Standard"/>
        <w:jc w:val="center"/>
        <w:rPr>
          <w:b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96041C">
        <w:rPr>
          <w:sz w:val="20"/>
          <w:szCs w:val="20"/>
        </w:rPr>
        <w:t>Dz.U. z 2023 r. poz. 344</w:t>
      </w:r>
      <w:r w:rsidRPr="006A23FA">
        <w:rPr>
          <w:sz w:val="20"/>
          <w:szCs w:val="20"/>
        </w:rPr>
        <w:t xml:space="preserve">) przeznacza się do wydzierżawienia następujące nieruchomości </w:t>
      </w:r>
      <w:r w:rsidR="0096041C">
        <w:rPr>
          <w:sz w:val="20"/>
          <w:szCs w:val="20"/>
        </w:rPr>
        <w:br/>
      </w:r>
      <w:r w:rsidRPr="006A23FA">
        <w:rPr>
          <w:sz w:val="20"/>
          <w:szCs w:val="20"/>
        </w:rPr>
        <w:t>z zasobu Gminy – Miasto Świnoujście:</w:t>
      </w: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3119"/>
        <w:gridCol w:w="3260"/>
        <w:gridCol w:w="4101"/>
      </w:tblGrid>
      <w:tr w:rsidR="0058554F" w:rsidRPr="006A23FA" w:rsidTr="000000A6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622EEE" w:rsidRPr="006A23FA" w:rsidTr="00622EEE">
        <w:trPr>
          <w:trHeight w:val="2078"/>
        </w:trPr>
        <w:tc>
          <w:tcPr>
            <w:tcW w:w="567" w:type="dxa"/>
            <w:vAlign w:val="center"/>
          </w:tcPr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EEE" w:rsidRDefault="00622EEE" w:rsidP="00622EEE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22EEE" w:rsidRPr="00A02218" w:rsidRDefault="00622EEE" w:rsidP="00622EEE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622EEE" w:rsidRPr="003F6808" w:rsidRDefault="00622EEE" w:rsidP="00622EEE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622EEE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22EEE" w:rsidRPr="006A23FA" w:rsidRDefault="00622EEE" w:rsidP="00622EE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622EEE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622EEE" w:rsidRPr="006A23FA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622EEE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22EEE" w:rsidRPr="000000A6" w:rsidRDefault="00622EEE" w:rsidP="00622EEE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622EEE" w:rsidRPr="000000A6" w:rsidRDefault="00622EEE" w:rsidP="00622EEE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oznaczony.</w:t>
            </w:r>
          </w:p>
          <w:p w:rsidR="00622EEE" w:rsidRDefault="00622EE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2:</w:t>
            </w:r>
          </w:p>
          <w:p w:rsidR="00622EEE" w:rsidRDefault="00622EE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1 o pow. 4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C4E51">
              <w:rPr>
                <w:rFonts w:cs="Times New Roman"/>
                <w:sz w:val="20"/>
                <w:szCs w:val="20"/>
              </w:rPr>
              <w:t>,</w:t>
            </w:r>
          </w:p>
          <w:p w:rsidR="00622EEE" w:rsidRDefault="00622EE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2 o pow. 4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622EEE" w:rsidRPr="00DC4E51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01" w:type="dxa"/>
            <w:vMerge w:val="restart"/>
            <w:vAlign w:val="center"/>
          </w:tcPr>
          <w:p w:rsidR="00622EEE" w:rsidRDefault="00622EEE" w:rsidP="006C58D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Default="00622EEE" w:rsidP="006C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</w:t>
            </w:r>
          </w:p>
          <w:p w:rsidR="00622EEE" w:rsidRDefault="00622EEE" w:rsidP="006C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622EEE" w:rsidRPr="006A23FA" w:rsidRDefault="00622EEE" w:rsidP="006C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  <w:p w:rsidR="00622EEE" w:rsidRDefault="00622EEE" w:rsidP="001101B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Default="00622EEE" w:rsidP="001101B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1101BF">
            <w:pPr>
              <w:jc w:val="center"/>
              <w:rPr>
                <w:sz w:val="20"/>
                <w:szCs w:val="20"/>
              </w:rPr>
            </w:pPr>
          </w:p>
        </w:tc>
      </w:tr>
      <w:tr w:rsidR="00622EEE" w:rsidRPr="006A23FA" w:rsidTr="00622EEE">
        <w:trPr>
          <w:trHeight w:val="1885"/>
        </w:trPr>
        <w:tc>
          <w:tcPr>
            <w:tcW w:w="567" w:type="dxa"/>
            <w:vAlign w:val="center"/>
          </w:tcPr>
          <w:p w:rsidR="00622EEE" w:rsidRDefault="00622EEE" w:rsidP="001101BF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622EEE" w:rsidRDefault="00622EEE" w:rsidP="00622EEE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</w:rPr>
              <w:br/>
              <w:t>o pow. 437m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0001, KW nr SZ1W/00016386/9</w:t>
            </w:r>
          </w:p>
        </w:tc>
        <w:tc>
          <w:tcPr>
            <w:tcW w:w="1701" w:type="dxa"/>
          </w:tcPr>
          <w:p w:rsidR="00622EEE" w:rsidRDefault="00622EEE" w:rsidP="00622EE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Przedłużenie </w:t>
            </w:r>
            <w:r w:rsidR="001E55F7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Nowowiejskiego 39</w:t>
            </w:r>
            <w:bookmarkStart w:id="0" w:name="_GoBack"/>
            <w:bookmarkEnd w:id="0"/>
          </w:p>
        </w:tc>
        <w:tc>
          <w:tcPr>
            <w:tcW w:w="3119" w:type="dxa"/>
          </w:tcPr>
          <w:p w:rsidR="00622EEE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zagospodarowania przestrzennego przedmiotowy teren stanowi fragment obszaru opisany symbolem </w:t>
            </w:r>
          </w:p>
          <w:p w:rsidR="00622EEE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038 KDD – publiczny droga gminna.</w:t>
            </w:r>
          </w:p>
        </w:tc>
        <w:tc>
          <w:tcPr>
            <w:tcW w:w="3260" w:type="dxa"/>
          </w:tcPr>
          <w:p w:rsidR="00622EEE" w:rsidRPr="000000A6" w:rsidRDefault="00622EEE" w:rsidP="00622EEE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622EEE" w:rsidRPr="000000A6" w:rsidRDefault="00622EEE" w:rsidP="00622EEE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oznaczony.</w:t>
            </w:r>
          </w:p>
          <w:p w:rsidR="00622EEE" w:rsidRDefault="00622EE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2:</w:t>
            </w:r>
          </w:p>
          <w:p w:rsidR="00622EEE" w:rsidRDefault="00622EE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1 o pow. 6</w:t>
            </w:r>
            <w:r>
              <w:rPr>
                <w:rFonts w:cs="Times New Roman"/>
                <w:sz w:val="20"/>
                <w:szCs w:val="20"/>
              </w:rPr>
              <w:t xml:space="preserve">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C4E51">
              <w:rPr>
                <w:rFonts w:cs="Times New Roman"/>
                <w:sz w:val="20"/>
                <w:szCs w:val="20"/>
              </w:rPr>
              <w:t>,</w:t>
            </w:r>
          </w:p>
          <w:p w:rsidR="00622EEE" w:rsidRPr="00622EEE" w:rsidRDefault="00622EE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2 o pow. 10</w:t>
            </w:r>
            <w:r>
              <w:rPr>
                <w:rFonts w:cs="Times New Roman"/>
                <w:sz w:val="20"/>
                <w:szCs w:val="20"/>
              </w:rPr>
              <w:t xml:space="preserve">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101" w:type="dxa"/>
            <w:vMerge/>
          </w:tcPr>
          <w:p w:rsidR="00622EEE" w:rsidRDefault="00622EEE" w:rsidP="001101BF">
            <w:pPr>
              <w:jc w:val="center"/>
              <w:rPr>
                <w:sz w:val="20"/>
                <w:szCs w:val="20"/>
              </w:rPr>
            </w:pPr>
          </w:p>
        </w:tc>
      </w:tr>
      <w:tr w:rsidR="00622EEE" w:rsidRPr="006A23FA" w:rsidTr="00622EEE">
        <w:trPr>
          <w:trHeight w:val="1840"/>
        </w:trPr>
        <w:tc>
          <w:tcPr>
            <w:tcW w:w="567" w:type="dxa"/>
            <w:vAlign w:val="center"/>
          </w:tcPr>
          <w:p w:rsidR="00622EEE" w:rsidRPr="006A23FA" w:rsidRDefault="00622EEE" w:rsidP="001101BF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6A23FA">
              <w:rPr>
                <w:b/>
                <w:sz w:val="20"/>
                <w:szCs w:val="20"/>
              </w:rPr>
              <w:t>.</w:t>
            </w:r>
          </w:p>
          <w:p w:rsidR="00622EEE" w:rsidRPr="006A23FA" w:rsidRDefault="00622EEE" w:rsidP="001101B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1101B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1101B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EEE" w:rsidRDefault="00622EEE" w:rsidP="001101BF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22EEE" w:rsidRPr="003F6808" w:rsidRDefault="00622EEE" w:rsidP="001101BF">
            <w:pPr>
              <w:pStyle w:val="Standard"/>
              <w:snapToGrid w:val="0"/>
              <w:rPr>
                <w:sz w:val="20"/>
                <w:szCs w:val="20"/>
              </w:rPr>
            </w:pPr>
            <w:r w:rsidRPr="005D1D29">
              <w:rPr>
                <w:rFonts w:cs="Times New Roman"/>
                <w:sz w:val="20"/>
                <w:szCs w:val="20"/>
              </w:rPr>
              <w:t xml:space="preserve">Działka </w:t>
            </w:r>
            <w:r w:rsidRPr="005F2CBC">
              <w:rPr>
                <w:rFonts w:cs="Times New Roman"/>
                <w:sz w:val="20"/>
                <w:szCs w:val="20"/>
              </w:rPr>
              <w:t>nr 179/3</w:t>
            </w:r>
            <w:r w:rsidRPr="005D1D29">
              <w:rPr>
                <w:rFonts w:cs="Times New Roman"/>
                <w:sz w:val="20"/>
                <w:szCs w:val="20"/>
              </w:rPr>
              <w:t xml:space="preserve"> o </w:t>
            </w:r>
            <w:r w:rsidRPr="005F2CBC">
              <w:rPr>
                <w:rFonts w:cs="Times New Roman"/>
                <w:sz w:val="20"/>
                <w:szCs w:val="20"/>
              </w:rPr>
              <w:t>pow. 15700m</w:t>
            </w:r>
            <w:r w:rsidRPr="005F2CB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5F2CBC">
              <w:rPr>
                <w:rFonts w:cs="Times New Roman"/>
                <w:sz w:val="20"/>
                <w:szCs w:val="20"/>
              </w:rPr>
              <w:t xml:space="preserve">, obręb 0002,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F2CBC">
              <w:rPr>
                <w:rFonts w:cs="Times New Roman"/>
                <w:sz w:val="20"/>
                <w:szCs w:val="20"/>
              </w:rPr>
              <w:t>K</w:t>
            </w:r>
            <w:r w:rsidRPr="005F2CBC">
              <w:rPr>
                <w:rFonts w:cs="Times New Roman"/>
                <w:color w:val="000000" w:themeColor="text1"/>
                <w:sz w:val="20"/>
                <w:szCs w:val="20"/>
              </w:rPr>
              <w:t>W nr SZ1W/00039321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1701" w:type="dxa"/>
          </w:tcPr>
          <w:p w:rsidR="00622EEE" w:rsidRDefault="00622EEE" w:rsidP="001101B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22EEE" w:rsidRPr="006A23FA" w:rsidRDefault="00622EEE" w:rsidP="001101B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Przedłużenie </w:t>
            </w:r>
            <w:r>
              <w:rPr>
                <w:rFonts w:cs="Times New Roman"/>
                <w:sz w:val="20"/>
                <w:szCs w:val="20"/>
              </w:rPr>
              <w:br/>
              <w:t>ul. Powstańców Śląskich</w:t>
            </w:r>
          </w:p>
        </w:tc>
        <w:tc>
          <w:tcPr>
            <w:tcW w:w="3119" w:type="dxa"/>
          </w:tcPr>
          <w:p w:rsidR="00622EEE" w:rsidRDefault="00622EEE" w:rsidP="001101BF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622EEE" w:rsidRPr="008813E9" w:rsidRDefault="00622EEE" w:rsidP="00622EEE">
            <w:pPr>
              <w:jc w:val="both"/>
              <w:rPr>
                <w:rFonts w:cs="Times New Roman"/>
                <w:sz w:val="20"/>
                <w:szCs w:val="20"/>
              </w:rPr>
            </w:pPr>
            <w:r w:rsidRPr="00B31ACE">
              <w:rPr>
                <w:rFonts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 w:rsidRPr="00622EEE">
              <w:rPr>
                <w:rFonts w:cs="Times New Roman"/>
                <w:bCs/>
                <w:color w:val="000000"/>
              </w:rPr>
              <w:t xml:space="preserve">62 </w:t>
            </w:r>
            <w:proofErr w:type="spellStart"/>
            <w:r w:rsidRPr="00622EEE">
              <w:rPr>
                <w:rFonts w:cs="Times New Roman"/>
                <w:bCs/>
                <w:color w:val="000000"/>
              </w:rPr>
              <w:t>KPr</w:t>
            </w:r>
            <w:proofErr w:type="spellEnd"/>
            <w:r w:rsidRPr="00B31ACE">
              <w:rPr>
                <w:rFonts w:cs="Times New Roman"/>
                <w:sz w:val="20"/>
                <w:szCs w:val="20"/>
              </w:rPr>
              <w:t xml:space="preserve"> –</w:t>
            </w:r>
            <w:r>
              <w:rPr>
                <w:rFonts w:cs="Times New Roman"/>
                <w:sz w:val="20"/>
                <w:szCs w:val="20"/>
              </w:rPr>
              <w:t xml:space="preserve"> reprezentacyjny plac publiczny – Forum Kurortu.</w:t>
            </w:r>
          </w:p>
          <w:p w:rsidR="00622EEE" w:rsidRPr="006A23FA" w:rsidRDefault="00622EEE" w:rsidP="001101BF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22EEE" w:rsidRDefault="00622EEE" w:rsidP="001101B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22EEE" w:rsidRDefault="00622EEE" w:rsidP="001101B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EE6D95">
              <w:rPr>
                <w:sz w:val="20"/>
                <w:szCs w:val="20"/>
              </w:rPr>
              <w:t>Dzierża</w:t>
            </w:r>
            <w:r>
              <w:rPr>
                <w:sz w:val="20"/>
                <w:szCs w:val="20"/>
              </w:rPr>
              <w:t>wa części działki nr 179/3 o pow. 44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0002.</w:t>
            </w:r>
          </w:p>
          <w:p w:rsidR="00622EEE" w:rsidRPr="000000A6" w:rsidRDefault="00622EEE" w:rsidP="00622EEE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622EEE" w:rsidRPr="000000A6" w:rsidRDefault="00622EEE" w:rsidP="00622EEE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oznaczony.</w:t>
            </w:r>
          </w:p>
          <w:p w:rsidR="00622EEE" w:rsidRPr="003F6808" w:rsidRDefault="00622EEE" w:rsidP="001101BF">
            <w:pPr>
              <w:pStyle w:val="Standard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101" w:type="dxa"/>
            <w:vMerge/>
            <w:vAlign w:val="center"/>
          </w:tcPr>
          <w:p w:rsidR="00622EEE" w:rsidRPr="006A23FA" w:rsidRDefault="00622EEE" w:rsidP="001101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5C27D8" w:rsidRPr="006A23FA" w:rsidRDefault="005C27D8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3009E6">
        <w:rPr>
          <w:sz w:val="22"/>
          <w:szCs w:val="22"/>
        </w:rPr>
        <w:t>2</w:t>
      </w:r>
      <w:r w:rsidR="001E55F7">
        <w:rPr>
          <w:sz w:val="22"/>
          <w:szCs w:val="22"/>
        </w:rPr>
        <w:t>5</w:t>
      </w:r>
      <w:r w:rsidR="00D754EF">
        <w:rPr>
          <w:sz w:val="22"/>
          <w:szCs w:val="22"/>
        </w:rPr>
        <w:t>.05</w:t>
      </w:r>
      <w:r w:rsidR="00E03BC9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3009E6">
        <w:rPr>
          <w:sz w:val="22"/>
          <w:szCs w:val="22"/>
        </w:rPr>
        <w:t xml:space="preserve"> 1</w:t>
      </w:r>
      <w:r w:rsidR="001E55F7">
        <w:rPr>
          <w:sz w:val="22"/>
          <w:szCs w:val="22"/>
        </w:rPr>
        <w:t>5</w:t>
      </w:r>
      <w:r w:rsidR="00D754EF">
        <w:rPr>
          <w:sz w:val="22"/>
          <w:szCs w:val="22"/>
        </w:rPr>
        <w:t>.06</w:t>
      </w:r>
      <w:r w:rsidR="00E03BC9">
        <w:rPr>
          <w:sz w:val="22"/>
          <w:szCs w:val="22"/>
        </w:rPr>
        <w:t>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00A6"/>
    <w:rsid w:val="00044001"/>
    <w:rsid w:val="0009178F"/>
    <w:rsid w:val="000F4C68"/>
    <w:rsid w:val="001101BF"/>
    <w:rsid w:val="001670C5"/>
    <w:rsid w:val="001E55F7"/>
    <w:rsid w:val="00230BFC"/>
    <w:rsid w:val="003009E6"/>
    <w:rsid w:val="00343744"/>
    <w:rsid w:val="00366BE5"/>
    <w:rsid w:val="0039238C"/>
    <w:rsid w:val="003F6808"/>
    <w:rsid w:val="00430ECF"/>
    <w:rsid w:val="004775E2"/>
    <w:rsid w:val="004A32E1"/>
    <w:rsid w:val="0054768F"/>
    <w:rsid w:val="00552589"/>
    <w:rsid w:val="0058554F"/>
    <w:rsid w:val="005A69FA"/>
    <w:rsid w:val="005B6A04"/>
    <w:rsid w:val="005C27D8"/>
    <w:rsid w:val="005D7370"/>
    <w:rsid w:val="006212DD"/>
    <w:rsid w:val="00622EEE"/>
    <w:rsid w:val="006A1808"/>
    <w:rsid w:val="006A23FA"/>
    <w:rsid w:val="006C58D4"/>
    <w:rsid w:val="0076496D"/>
    <w:rsid w:val="007773BA"/>
    <w:rsid w:val="0078340F"/>
    <w:rsid w:val="007F25FB"/>
    <w:rsid w:val="008071A6"/>
    <w:rsid w:val="00874F34"/>
    <w:rsid w:val="008D2B74"/>
    <w:rsid w:val="009253EF"/>
    <w:rsid w:val="0096041C"/>
    <w:rsid w:val="009B0BDA"/>
    <w:rsid w:val="00A00CF6"/>
    <w:rsid w:val="00A11C24"/>
    <w:rsid w:val="00A30930"/>
    <w:rsid w:val="00A52B18"/>
    <w:rsid w:val="00A66AF5"/>
    <w:rsid w:val="00A81E0F"/>
    <w:rsid w:val="00B624F9"/>
    <w:rsid w:val="00B92357"/>
    <w:rsid w:val="00BD0DBA"/>
    <w:rsid w:val="00C13129"/>
    <w:rsid w:val="00C539A2"/>
    <w:rsid w:val="00D1264F"/>
    <w:rsid w:val="00D754EF"/>
    <w:rsid w:val="00DC4E51"/>
    <w:rsid w:val="00E03BC9"/>
    <w:rsid w:val="00E733EF"/>
    <w:rsid w:val="00EE6D95"/>
    <w:rsid w:val="00EE7A0D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D50F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5C27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2023-05-29T09:48:00Z</cp:lastPrinted>
  <dcterms:created xsi:type="dcterms:W3CDTF">2023-05-29T10:27:00Z</dcterms:created>
  <dcterms:modified xsi:type="dcterms:W3CDTF">2023-05-29T10:27:00Z</dcterms:modified>
</cp:coreProperties>
</file>