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D3E" w:rsidRDefault="000A1D3E" w:rsidP="000138AD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0A1D3E" w:rsidRDefault="000A1D3E" w:rsidP="000138AD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880A18" w:rsidRPr="000C1B3D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0C1B3D">
        <w:rPr>
          <w:rFonts w:ascii="Times New Roman" w:hAnsi="Times New Roman" w:cs="Times New Roman"/>
          <w:b/>
          <w:sz w:val="24"/>
          <w:szCs w:val="20"/>
        </w:rPr>
        <w:t>WYKAZ NIERUCHOMOŚCI NR</w:t>
      </w:r>
      <w:r w:rsidR="00E74639">
        <w:rPr>
          <w:rFonts w:ascii="Times New Roman" w:hAnsi="Times New Roman" w:cs="Times New Roman"/>
          <w:b/>
          <w:sz w:val="24"/>
          <w:szCs w:val="20"/>
        </w:rPr>
        <w:t xml:space="preserve"> 72</w:t>
      </w:r>
      <w:r w:rsidR="00C917A7">
        <w:rPr>
          <w:rFonts w:ascii="Times New Roman" w:hAnsi="Times New Roman" w:cs="Times New Roman"/>
          <w:b/>
          <w:sz w:val="24"/>
          <w:szCs w:val="20"/>
        </w:rPr>
        <w:t>/2025</w:t>
      </w:r>
    </w:p>
    <w:p w:rsidR="000A1D3E" w:rsidRPr="000C1B3D" w:rsidRDefault="0002575C" w:rsidP="000A1D3E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0C1B3D">
        <w:rPr>
          <w:rFonts w:ascii="Times New Roman" w:hAnsi="Times New Roman" w:cs="Times New Roman"/>
          <w:b/>
          <w:sz w:val="24"/>
          <w:szCs w:val="20"/>
        </w:rPr>
        <w:t xml:space="preserve">PRZEZNACZONEJ DO </w:t>
      </w:r>
      <w:r w:rsidR="0041268D" w:rsidRPr="000C1B3D">
        <w:rPr>
          <w:rFonts w:ascii="Times New Roman" w:hAnsi="Times New Roman" w:cs="Times New Roman"/>
          <w:b/>
          <w:sz w:val="24"/>
          <w:szCs w:val="20"/>
        </w:rPr>
        <w:t>WYDZIERŻAWIENIA W DRODZE PRZETARGU</w:t>
      </w:r>
      <w:r w:rsidR="00DE17F2" w:rsidRPr="000C1B3D">
        <w:rPr>
          <w:rFonts w:ascii="Times New Roman" w:hAnsi="Times New Roman" w:cs="Times New Roman"/>
          <w:b/>
          <w:sz w:val="24"/>
          <w:szCs w:val="20"/>
        </w:rPr>
        <w:t xml:space="preserve"> USTNEGO NIEOGRANICZONEGO</w:t>
      </w:r>
    </w:p>
    <w:p w:rsidR="000C1B3D" w:rsidRPr="005D1D29" w:rsidRDefault="000C1B3D" w:rsidP="000C1B3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2575C" w:rsidRPr="00B75998" w:rsidRDefault="0002575C" w:rsidP="000257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98">
        <w:rPr>
          <w:rFonts w:ascii="Times New Roman" w:hAnsi="Times New Roman" w:cs="Times New Roman"/>
          <w:sz w:val="24"/>
          <w:szCs w:val="24"/>
        </w:rPr>
        <w:t>Na podstawie art. 35 ustawy z dnia 21 sierpnia 1997</w:t>
      </w:r>
      <w:r w:rsidR="000A1D3E">
        <w:rPr>
          <w:rFonts w:ascii="Times New Roman" w:hAnsi="Times New Roman" w:cs="Times New Roman"/>
          <w:sz w:val="24"/>
          <w:szCs w:val="24"/>
        </w:rPr>
        <w:t xml:space="preserve"> </w:t>
      </w:r>
      <w:r w:rsidRPr="00B75998">
        <w:rPr>
          <w:rFonts w:ascii="Times New Roman" w:hAnsi="Times New Roman" w:cs="Times New Roman"/>
          <w:sz w:val="24"/>
          <w:szCs w:val="24"/>
        </w:rPr>
        <w:t xml:space="preserve">r. </w:t>
      </w:r>
      <w:r w:rsidR="00EE4306" w:rsidRPr="00B75998">
        <w:rPr>
          <w:rFonts w:ascii="Times New Roman" w:hAnsi="Times New Roman" w:cs="Times New Roman"/>
          <w:sz w:val="24"/>
          <w:szCs w:val="24"/>
        </w:rPr>
        <w:t xml:space="preserve">o gospodarce nieruchomościami </w:t>
      </w:r>
      <w:r w:rsidR="00B75998" w:rsidRPr="00B75998">
        <w:rPr>
          <w:rFonts w:ascii="Times New Roman" w:hAnsi="Times New Roman" w:cs="Times New Roman"/>
          <w:sz w:val="24"/>
          <w:szCs w:val="24"/>
        </w:rPr>
        <w:t>(t</w:t>
      </w:r>
      <w:r w:rsidR="00A50833">
        <w:rPr>
          <w:rFonts w:ascii="Times New Roman" w:hAnsi="Times New Roman" w:cs="Times New Roman"/>
          <w:sz w:val="24"/>
          <w:szCs w:val="24"/>
        </w:rPr>
        <w:t>.j. Dz. U. z 2024 r. poz. 1145</w:t>
      </w:r>
      <w:r w:rsidR="00C10D6F">
        <w:rPr>
          <w:rFonts w:ascii="Times New Roman" w:hAnsi="Times New Roman" w:cs="Times New Roman"/>
          <w:sz w:val="24"/>
          <w:szCs w:val="24"/>
        </w:rPr>
        <w:t xml:space="preserve"> ze zm.</w:t>
      </w:r>
      <w:bookmarkStart w:id="0" w:name="_GoBack"/>
      <w:bookmarkEnd w:id="0"/>
      <w:r w:rsidR="00A50833">
        <w:rPr>
          <w:rFonts w:ascii="Times New Roman" w:hAnsi="Times New Roman" w:cs="Times New Roman"/>
          <w:sz w:val="24"/>
          <w:szCs w:val="24"/>
        </w:rPr>
        <w:t xml:space="preserve">) </w:t>
      </w:r>
      <w:r w:rsidRPr="00B75998">
        <w:rPr>
          <w:rFonts w:ascii="Times New Roman" w:hAnsi="Times New Roman" w:cs="Times New Roman"/>
          <w:sz w:val="24"/>
          <w:szCs w:val="24"/>
        </w:rPr>
        <w:t>przeznacza się do wydzierżawienia</w:t>
      </w:r>
      <w:r w:rsidR="00C221F9" w:rsidRPr="00B75998">
        <w:rPr>
          <w:rFonts w:ascii="Times New Roman" w:hAnsi="Times New Roman" w:cs="Times New Roman"/>
          <w:sz w:val="24"/>
          <w:szCs w:val="24"/>
        </w:rPr>
        <w:t xml:space="preserve"> na działki rekreacyjno-warzywne</w:t>
      </w:r>
      <w:r w:rsidRPr="00B75998">
        <w:rPr>
          <w:rFonts w:ascii="Times New Roman" w:hAnsi="Times New Roman" w:cs="Times New Roman"/>
          <w:sz w:val="24"/>
          <w:szCs w:val="24"/>
        </w:rPr>
        <w:t xml:space="preserve"> następujące nieruchomości z zasobu Gminy – Miasto Świnoujście:</w:t>
      </w:r>
    </w:p>
    <w:p w:rsidR="000C1B3D" w:rsidRDefault="000C1B3D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2593C" w:rsidRPr="005D1D29" w:rsidRDefault="00B2593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67" w:type="pct"/>
        <w:tblInd w:w="-147" w:type="dxa"/>
        <w:tblLook w:val="04A0" w:firstRow="1" w:lastRow="0" w:firstColumn="1" w:lastColumn="0" w:noHBand="0" w:noVBand="1"/>
      </w:tblPr>
      <w:tblGrid>
        <w:gridCol w:w="707"/>
        <w:gridCol w:w="2009"/>
        <w:gridCol w:w="1962"/>
        <w:gridCol w:w="4254"/>
        <w:gridCol w:w="2551"/>
        <w:gridCol w:w="4111"/>
      </w:tblGrid>
      <w:tr w:rsidR="004D4675" w:rsidRPr="005D1D29" w:rsidTr="00024EC1">
        <w:tc>
          <w:tcPr>
            <w:tcW w:w="227" w:type="pct"/>
            <w:shd w:val="clear" w:color="auto" w:fill="D9D9D9" w:themeFill="background1" w:themeFillShade="D9"/>
          </w:tcPr>
          <w:p w:rsidR="0002575C" w:rsidRPr="00263899" w:rsidRDefault="0002575C" w:rsidP="00263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89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r w:rsidR="00DE17F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44" w:type="pct"/>
            <w:shd w:val="clear" w:color="auto" w:fill="D9D9D9" w:themeFill="background1" w:themeFillShade="D9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 i powierzchnia</w:t>
            </w:r>
          </w:p>
        </w:tc>
        <w:tc>
          <w:tcPr>
            <w:tcW w:w="629" w:type="pct"/>
            <w:shd w:val="clear" w:color="auto" w:fill="D9D9D9" w:themeFill="background1" w:themeFillShade="D9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1364" w:type="pct"/>
            <w:shd w:val="clear" w:color="auto" w:fill="D9D9D9" w:themeFill="background1" w:themeFillShade="D9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="003B0E23"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miejscowym planie zagospodarowania </w:t>
            </w:r>
            <w:r w:rsidR="005F54DF"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i sposób jej zagospodarowania</w:t>
            </w:r>
          </w:p>
        </w:tc>
        <w:tc>
          <w:tcPr>
            <w:tcW w:w="818" w:type="pct"/>
            <w:shd w:val="clear" w:color="auto" w:fill="D9D9D9" w:themeFill="background1" w:themeFillShade="D9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318" w:type="pct"/>
            <w:shd w:val="clear" w:color="auto" w:fill="D9D9D9" w:themeFill="background1" w:themeFillShade="D9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B2593C" w:rsidRPr="005D1D29" w:rsidTr="00024EC1">
        <w:trPr>
          <w:trHeight w:val="3107"/>
        </w:trPr>
        <w:tc>
          <w:tcPr>
            <w:tcW w:w="227" w:type="pct"/>
            <w:vAlign w:val="center"/>
          </w:tcPr>
          <w:p w:rsidR="00B2593C" w:rsidRPr="00BB1EE4" w:rsidRDefault="00B2593C" w:rsidP="002638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BB1EE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44" w:type="pct"/>
            <w:vAlign w:val="center"/>
          </w:tcPr>
          <w:p w:rsidR="00B75998" w:rsidRDefault="00B75998" w:rsidP="001F1E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2593C" w:rsidRPr="00BB1EE4" w:rsidRDefault="00C917A7" w:rsidP="001F1E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Działka nr 188/83</w:t>
            </w:r>
            <w:r>
              <w:rPr>
                <w:rFonts w:ascii="Times New Roman" w:hAnsi="Times New Roman" w:cs="Times New Roman"/>
              </w:rPr>
              <w:br/>
              <w:t>o pow. 19 m², obręb 0010</w:t>
            </w:r>
            <w:r w:rsidR="00B2593C" w:rsidRPr="00BB1EE4">
              <w:rPr>
                <w:rFonts w:ascii="Times New Roman" w:hAnsi="Times New Roman" w:cs="Times New Roman"/>
              </w:rPr>
              <w:t xml:space="preserve">, KW nr </w:t>
            </w:r>
            <w:r w:rsidRPr="00C917A7">
              <w:rPr>
                <w:rFonts w:ascii="Times New Roman" w:hAnsi="Times New Roman" w:cs="Times New Roman"/>
              </w:rPr>
              <w:t>SZ1W/00024119/6</w:t>
            </w:r>
          </w:p>
          <w:p w:rsidR="00B2593C" w:rsidRDefault="00B2593C" w:rsidP="003F53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2593C" w:rsidRPr="00BB1EE4" w:rsidRDefault="00B2593C" w:rsidP="003F53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9" w:type="pct"/>
            <w:vAlign w:val="center"/>
          </w:tcPr>
          <w:p w:rsidR="00B2593C" w:rsidRDefault="00B2593C" w:rsidP="00F306F0">
            <w:pPr>
              <w:jc w:val="center"/>
              <w:rPr>
                <w:rFonts w:ascii="Times New Roman" w:hAnsi="Times New Roman" w:cs="Times New Roman"/>
              </w:rPr>
            </w:pPr>
            <w:r w:rsidRPr="00BB1EE4">
              <w:rPr>
                <w:rFonts w:ascii="Times New Roman" w:hAnsi="Times New Roman" w:cs="Times New Roman"/>
              </w:rPr>
              <w:t>Świnoujśc</w:t>
            </w:r>
            <w:r w:rsidR="00A50833">
              <w:rPr>
                <w:rFonts w:ascii="Times New Roman" w:hAnsi="Times New Roman" w:cs="Times New Roman"/>
              </w:rPr>
              <w:t xml:space="preserve">ie - </w:t>
            </w:r>
            <w:r w:rsidR="00A50833">
              <w:rPr>
                <w:rFonts w:ascii="Times New Roman" w:hAnsi="Times New Roman" w:cs="Times New Roman"/>
              </w:rPr>
              <w:br/>
            </w:r>
            <w:r w:rsidR="00C917A7" w:rsidRPr="00C917A7">
              <w:rPr>
                <w:rFonts w:ascii="Times New Roman" w:hAnsi="Times New Roman" w:cs="Times New Roman"/>
              </w:rPr>
              <w:t>ul. Kontradmirała Włodzimierza Steyera</w:t>
            </w:r>
          </w:p>
          <w:p w:rsidR="00A50833" w:rsidRPr="00BB1EE4" w:rsidRDefault="00A50833" w:rsidP="00F306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pct"/>
            <w:vAlign w:val="center"/>
          </w:tcPr>
          <w:p w:rsidR="009B67ED" w:rsidRPr="009B67ED" w:rsidRDefault="00B2593C" w:rsidP="009B67ED">
            <w:pPr>
              <w:jc w:val="both"/>
              <w:rPr>
                <w:rFonts w:ascii="Times New Roman" w:hAnsi="Times New Roman" w:cs="Times New Roman"/>
              </w:rPr>
            </w:pPr>
            <w:r w:rsidRPr="00BB1EE4">
              <w:rPr>
                <w:rFonts w:ascii="Times New Roman" w:hAnsi="Times New Roman" w:cs="Times New Roman"/>
              </w:rPr>
              <w:t xml:space="preserve">W miejscowym planie zagospodarowania przestrzennego teren oznaczony symbolem </w:t>
            </w:r>
            <w:r w:rsidR="009B67ED" w:rsidRPr="009B67ED">
              <w:rPr>
                <w:rFonts w:ascii="Times New Roman" w:hAnsi="Times New Roman" w:cs="Times New Roman"/>
              </w:rPr>
              <w:t xml:space="preserve"> KS.III.A.10 </w:t>
            </w:r>
            <w:r w:rsidR="009B67ED">
              <w:rPr>
                <w:rFonts w:ascii="Times New Roman" w:hAnsi="Times New Roman" w:cs="Times New Roman"/>
              </w:rPr>
              <w:t xml:space="preserve">- </w:t>
            </w:r>
            <w:r w:rsidR="009B67ED" w:rsidRPr="009B67ED">
              <w:rPr>
                <w:rFonts w:ascii="Times New Roman" w:hAnsi="Times New Roman" w:cs="Times New Roman"/>
              </w:rPr>
              <w:t>istniejący zespół garaży;</w:t>
            </w:r>
          </w:p>
          <w:p w:rsidR="00B2593C" w:rsidRPr="00BB1EE4" w:rsidRDefault="009B67ED" w:rsidP="009B67ED">
            <w:pPr>
              <w:jc w:val="both"/>
              <w:rPr>
                <w:rFonts w:ascii="Times New Roman" w:hAnsi="Times New Roman" w:cs="Times New Roman"/>
              </w:rPr>
            </w:pPr>
            <w:r w:rsidRPr="009B67ED">
              <w:rPr>
                <w:rFonts w:ascii="Times New Roman" w:hAnsi="Times New Roman" w:cs="Times New Roman"/>
              </w:rPr>
              <w:t>przeznaczenie terenu zgodnie z ustaleniami dla kategorii terenów zap</w:t>
            </w:r>
            <w:r w:rsidR="00703958">
              <w:rPr>
                <w:rFonts w:ascii="Times New Roman" w:hAnsi="Times New Roman" w:cs="Times New Roman"/>
              </w:rPr>
              <w:t xml:space="preserve">lecza komunikacji samochodowej, </w:t>
            </w:r>
            <w:r w:rsidRPr="009B67ED">
              <w:rPr>
                <w:rFonts w:ascii="Times New Roman" w:hAnsi="Times New Roman" w:cs="Times New Roman"/>
              </w:rPr>
              <w:t xml:space="preserve">lokalizacja garażu wielopoziomowego, dopuszczalna lokalizacja zespołu </w:t>
            </w:r>
            <w:r>
              <w:rPr>
                <w:rFonts w:ascii="Times New Roman" w:hAnsi="Times New Roman" w:cs="Times New Roman"/>
              </w:rPr>
              <w:t>garaży dla samochodów osobowych.</w:t>
            </w:r>
          </w:p>
          <w:p w:rsidR="00B2593C" w:rsidRPr="00BB1EE4" w:rsidRDefault="00B2593C" w:rsidP="009C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pct"/>
            <w:vAlign w:val="center"/>
          </w:tcPr>
          <w:p w:rsidR="00B75998" w:rsidRDefault="00B75998" w:rsidP="00B7599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B1EE4">
              <w:rPr>
                <w:rFonts w:ascii="Times New Roman" w:hAnsi="Times New Roman" w:cs="Times New Roman"/>
              </w:rPr>
              <w:t xml:space="preserve">Dzierżawa </w:t>
            </w:r>
            <w:r w:rsidR="00C917A7">
              <w:rPr>
                <w:rFonts w:ascii="Times New Roman" w:hAnsi="Times New Roman" w:cs="Times New Roman"/>
              </w:rPr>
              <w:t>działki nr 188/83</w:t>
            </w:r>
            <w:r w:rsidRPr="00BB1EE4">
              <w:rPr>
                <w:rFonts w:ascii="Times New Roman" w:hAnsi="Times New Roman" w:cs="Times New Roman"/>
                <w:b/>
              </w:rPr>
              <w:t xml:space="preserve"> </w:t>
            </w:r>
            <w:r w:rsidR="00C917A7">
              <w:rPr>
                <w:rFonts w:ascii="Times New Roman" w:hAnsi="Times New Roman" w:cs="Times New Roman"/>
              </w:rPr>
              <w:t>o pow. 19</w:t>
            </w:r>
            <w:r w:rsidRPr="00BB1EE4">
              <w:rPr>
                <w:rFonts w:ascii="Times New Roman" w:hAnsi="Times New Roman" w:cs="Times New Roman"/>
              </w:rPr>
              <w:t xml:space="preserve"> m² </w:t>
            </w:r>
            <w:r>
              <w:rPr>
                <w:rFonts w:ascii="Times New Roman" w:hAnsi="Times New Roman" w:cs="Times New Roman"/>
              </w:rPr>
              <w:br/>
            </w:r>
            <w:r w:rsidRPr="00BB1EE4">
              <w:rPr>
                <w:rFonts w:ascii="Times New Roman" w:hAnsi="Times New Roman" w:cs="Times New Roman"/>
              </w:rPr>
              <w:t xml:space="preserve">z przeznaczeniem na </w:t>
            </w:r>
            <w:r w:rsidR="00C917A7">
              <w:rPr>
                <w:rFonts w:ascii="Times New Roman" w:hAnsi="Times New Roman" w:cs="Times New Roman"/>
              </w:rPr>
              <w:t>garaż murowany.</w:t>
            </w:r>
          </w:p>
          <w:p w:rsidR="008C16B1" w:rsidRDefault="008C16B1" w:rsidP="00B7599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C16B1" w:rsidRPr="00BB1EE4" w:rsidRDefault="008C16B1" w:rsidP="00B7599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Umowa zostanie zawarta na czas nieoznaczony.</w:t>
            </w:r>
          </w:p>
          <w:p w:rsidR="00B2593C" w:rsidRPr="00BB1EE4" w:rsidRDefault="00B2593C" w:rsidP="00B759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</w:tcPr>
          <w:p w:rsidR="00B2593C" w:rsidRPr="00BB1EE4" w:rsidRDefault="00B2593C" w:rsidP="002D6B79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BB1EE4">
              <w:rPr>
                <w:rFonts w:ascii="Times New Roman" w:hAnsi="Times New Roman" w:cs="Times New Roman"/>
                <w:szCs w:val="20"/>
              </w:rPr>
              <w:t>Zgodnie z wynikami postępowania przetargowego, w którym st</w:t>
            </w:r>
            <w:r w:rsidR="00C917A7">
              <w:rPr>
                <w:rFonts w:ascii="Times New Roman" w:hAnsi="Times New Roman" w:cs="Times New Roman"/>
                <w:szCs w:val="20"/>
              </w:rPr>
              <w:t xml:space="preserve">awka wywoławcza czynszu wynosi 12,00 zł netto </w:t>
            </w:r>
            <w:r w:rsidRPr="00BB1EE4">
              <w:rPr>
                <w:rFonts w:ascii="Times New Roman" w:hAnsi="Times New Roman" w:cs="Times New Roman"/>
                <w:szCs w:val="20"/>
              </w:rPr>
              <w:t xml:space="preserve">za 1m² </w:t>
            </w:r>
            <w:r w:rsidR="00554D94">
              <w:rPr>
                <w:rFonts w:ascii="Times New Roman" w:hAnsi="Times New Roman" w:cs="Times New Roman"/>
                <w:szCs w:val="20"/>
              </w:rPr>
              <w:t>miesięcznie</w:t>
            </w:r>
            <w:r w:rsidR="00554D94" w:rsidRPr="00BB1EE4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BB1EE4">
              <w:rPr>
                <w:rFonts w:ascii="Times New Roman" w:hAnsi="Times New Roman" w:cs="Times New Roman"/>
                <w:szCs w:val="20"/>
              </w:rPr>
              <w:t xml:space="preserve">+ podatek VAT </w:t>
            </w:r>
            <w:r w:rsidR="007001BA">
              <w:rPr>
                <w:rFonts w:ascii="Times New Roman" w:hAnsi="Times New Roman" w:cs="Times New Roman"/>
                <w:szCs w:val="20"/>
              </w:rPr>
              <w:br/>
            </w:r>
            <w:r w:rsidRPr="00BB1EE4">
              <w:rPr>
                <w:rFonts w:ascii="Times New Roman" w:hAnsi="Times New Roman" w:cs="Times New Roman"/>
                <w:szCs w:val="20"/>
              </w:rPr>
              <w:t>w stawce obowiązującej.</w:t>
            </w:r>
          </w:p>
          <w:p w:rsidR="00B2593C" w:rsidRPr="00BB1EE4" w:rsidRDefault="00B2593C" w:rsidP="002D6B79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B2593C" w:rsidRPr="00BB1EE4" w:rsidRDefault="00B2593C" w:rsidP="002D6B79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BB1EE4">
              <w:rPr>
                <w:rFonts w:ascii="Times New Roman" w:hAnsi="Times New Roman" w:cs="Times New Roman"/>
                <w:szCs w:val="20"/>
              </w:rPr>
              <w:t xml:space="preserve">Czynsz płatny </w:t>
            </w:r>
            <w:r w:rsidR="004232D1">
              <w:rPr>
                <w:rFonts w:ascii="Times New Roman" w:hAnsi="Times New Roman" w:cs="Times New Roman"/>
                <w:szCs w:val="20"/>
              </w:rPr>
              <w:t xml:space="preserve">miesięcznie do 10 każdego miesiąca z góry. </w:t>
            </w:r>
          </w:p>
          <w:p w:rsidR="00B2593C" w:rsidRPr="00BB1EE4" w:rsidRDefault="00B2593C" w:rsidP="002D6B79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B2593C" w:rsidRDefault="00B2593C" w:rsidP="002D6B79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BB1EE4">
              <w:rPr>
                <w:rFonts w:ascii="Times New Roman" w:hAnsi="Times New Roman" w:cs="Times New Roman"/>
                <w:szCs w:val="20"/>
              </w:rPr>
              <w:t>Waloryzacja czynszu na podstawie obowiązującego Zarządzenia Prezydenta Miasta Świnoujście.</w:t>
            </w:r>
          </w:p>
          <w:p w:rsidR="00B75998" w:rsidRDefault="00B75998" w:rsidP="002D6B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3185B" w:rsidRDefault="00E3185B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A50833" w:rsidRDefault="00A50833" w:rsidP="00DE17F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0723C" w:rsidRPr="00BA7722" w:rsidRDefault="003A61AA" w:rsidP="00DE17F2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Czaso</w:t>
      </w:r>
      <w:r w:rsidR="0002575C" w:rsidRPr="005D1D29">
        <w:rPr>
          <w:rFonts w:ascii="Times New Roman" w:hAnsi="Times New Roman" w:cs="Times New Roman"/>
          <w:b/>
          <w:sz w:val="20"/>
          <w:szCs w:val="20"/>
        </w:rPr>
        <w:t xml:space="preserve">kres wyłożenia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 xml:space="preserve">wykazu do </w:t>
      </w:r>
      <w:r w:rsidR="000F399D" w:rsidRPr="00642C6A">
        <w:rPr>
          <w:rFonts w:ascii="Times New Roman" w:hAnsi="Times New Roman" w:cs="Times New Roman"/>
          <w:b/>
          <w:sz w:val="20"/>
          <w:szCs w:val="20"/>
        </w:rPr>
        <w:t xml:space="preserve">wglądu: od dnia </w:t>
      </w:r>
      <w:r w:rsidR="00E74639">
        <w:rPr>
          <w:rFonts w:ascii="Times New Roman" w:hAnsi="Times New Roman" w:cs="Times New Roman"/>
          <w:b/>
          <w:sz w:val="20"/>
          <w:szCs w:val="20"/>
        </w:rPr>
        <w:t>06.06.</w:t>
      </w:r>
      <w:r w:rsidR="00C917A7">
        <w:rPr>
          <w:rFonts w:ascii="Times New Roman" w:hAnsi="Times New Roman" w:cs="Times New Roman"/>
          <w:b/>
          <w:sz w:val="20"/>
          <w:szCs w:val="20"/>
        </w:rPr>
        <w:t xml:space="preserve">2025 </w:t>
      </w:r>
      <w:r w:rsidR="00B75998">
        <w:rPr>
          <w:rFonts w:ascii="Times New Roman" w:hAnsi="Times New Roman" w:cs="Times New Roman"/>
          <w:b/>
          <w:sz w:val="20"/>
          <w:szCs w:val="20"/>
        </w:rPr>
        <w:t xml:space="preserve">r. do dnia </w:t>
      </w:r>
      <w:r w:rsidR="00E74639">
        <w:rPr>
          <w:rFonts w:ascii="Times New Roman" w:hAnsi="Times New Roman" w:cs="Times New Roman"/>
          <w:b/>
          <w:sz w:val="20"/>
          <w:szCs w:val="20"/>
        </w:rPr>
        <w:t>27.06.</w:t>
      </w:r>
      <w:r w:rsidR="00C917A7">
        <w:rPr>
          <w:rFonts w:ascii="Times New Roman" w:hAnsi="Times New Roman" w:cs="Times New Roman"/>
          <w:b/>
          <w:sz w:val="20"/>
          <w:szCs w:val="20"/>
        </w:rPr>
        <w:t xml:space="preserve">2025 </w:t>
      </w:r>
      <w:r w:rsidR="00B75998">
        <w:rPr>
          <w:rFonts w:ascii="Times New Roman" w:hAnsi="Times New Roman" w:cs="Times New Roman"/>
          <w:b/>
          <w:sz w:val="20"/>
          <w:szCs w:val="20"/>
        </w:rPr>
        <w:t xml:space="preserve">r. </w:t>
      </w:r>
    </w:p>
    <w:sectPr w:rsidR="0090723C" w:rsidRPr="00BA7722" w:rsidSect="00EA008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0D4" w:rsidRDefault="00A020D4" w:rsidP="003F53BC">
      <w:pPr>
        <w:spacing w:after="0" w:line="240" w:lineRule="auto"/>
      </w:pPr>
      <w:r>
        <w:separator/>
      </w:r>
    </w:p>
  </w:endnote>
  <w:endnote w:type="continuationSeparator" w:id="0">
    <w:p w:rsidR="00A020D4" w:rsidRDefault="00A020D4" w:rsidP="003F5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0D4" w:rsidRDefault="00A020D4" w:rsidP="003F53BC">
      <w:pPr>
        <w:spacing w:after="0" w:line="240" w:lineRule="auto"/>
      </w:pPr>
      <w:r>
        <w:separator/>
      </w:r>
    </w:p>
  </w:footnote>
  <w:footnote w:type="continuationSeparator" w:id="0">
    <w:p w:rsidR="00A020D4" w:rsidRDefault="00A020D4" w:rsidP="003F5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1311AD"/>
    <w:multiLevelType w:val="hybridMultilevel"/>
    <w:tmpl w:val="53E4BA8A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DE58B3"/>
    <w:multiLevelType w:val="hybridMultilevel"/>
    <w:tmpl w:val="D05836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2468E"/>
    <w:multiLevelType w:val="multilevel"/>
    <w:tmpl w:val="EC227618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06E4585"/>
    <w:multiLevelType w:val="multilevel"/>
    <w:tmpl w:val="772E79D8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EBC3B09"/>
    <w:multiLevelType w:val="multilevel"/>
    <w:tmpl w:val="EC227618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5C"/>
    <w:rsid w:val="0000261E"/>
    <w:rsid w:val="00002925"/>
    <w:rsid w:val="00006D6F"/>
    <w:rsid w:val="000138AD"/>
    <w:rsid w:val="0001728D"/>
    <w:rsid w:val="00024A23"/>
    <w:rsid w:val="00024EC1"/>
    <w:rsid w:val="0002575C"/>
    <w:rsid w:val="00047BDE"/>
    <w:rsid w:val="00047E93"/>
    <w:rsid w:val="00050513"/>
    <w:rsid w:val="00056D3D"/>
    <w:rsid w:val="0006014D"/>
    <w:rsid w:val="00066E22"/>
    <w:rsid w:val="000741EA"/>
    <w:rsid w:val="00083E4C"/>
    <w:rsid w:val="000904C9"/>
    <w:rsid w:val="000A1D3E"/>
    <w:rsid w:val="000C1B3D"/>
    <w:rsid w:val="000F399D"/>
    <w:rsid w:val="000F51F3"/>
    <w:rsid w:val="000F57CC"/>
    <w:rsid w:val="00114CE9"/>
    <w:rsid w:val="00115F5A"/>
    <w:rsid w:val="00133A8C"/>
    <w:rsid w:val="00170CF3"/>
    <w:rsid w:val="001A6D2B"/>
    <w:rsid w:val="001C6869"/>
    <w:rsid w:val="001F1E73"/>
    <w:rsid w:val="001F4238"/>
    <w:rsid w:val="001F4612"/>
    <w:rsid w:val="0021402F"/>
    <w:rsid w:val="00237366"/>
    <w:rsid w:val="00250464"/>
    <w:rsid w:val="00255ABF"/>
    <w:rsid w:val="00262E22"/>
    <w:rsid w:val="00263899"/>
    <w:rsid w:val="002670EE"/>
    <w:rsid w:val="0027145F"/>
    <w:rsid w:val="00280718"/>
    <w:rsid w:val="00284D4A"/>
    <w:rsid w:val="002916A3"/>
    <w:rsid w:val="002C435E"/>
    <w:rsid w:val="002D28C8"/>
    <w:rsid w:val="002D6B79"/>
    <w:rsid w:val="002F43AC"/>
    <w:rsid w:val="00366E0F"/>
    <w:rsid w:val="00395C2B"/>
    <w:rsid w:val="0039664A"/>
    <w:rsid w:val="003A0352"/>
    <w:rsid w:val="003A61AA"/>
    <w:rsid w:val="003B0E23"/>
    <w:rsid w:val="003B73E2"/>
    <w:rsid w:val="003D25BA"/>
    <w:rsid w:val="003D712C"/>
    <w:rsid w:val="003F53BC"/>
    <w:rsid w:val="0041268D"/>
    <w:rsid w:val="004232D1"/>
    <w:rsid w:val="00424D0D"/>
    <w:rsid w:val="00450044"/>
    <w:rsid w:val="00481B3C"/>
    <w:rsid w:val="004B009A"/>
    <w:rsid w:val="004C2DAA"/>
    <w:rsid w:val="004D4675"/>
    <w:rsid w:val="004E0C68"/>
    <w:rsid w:val="00517DA5"/>
    <w:rsid w:val="00522808"/>
    <w:rsid w:val="005240B5"/>
    <w:rsid w:val="005463C9"/>
    <w:rsid w:val="00554D94"/>
    <w:rsid w:val="00576B06"/>
    <w:rsid w:val="0058758A"/>
    <w:rsid w:val="00593834"/>
    <w:rsid w:val="005A6E0F"/>
    <w:rsid w:val="005D0970"/>
    <w:rsid w:val="005D1D29"/>
    <w:rsid w:val="005E1D94"/>
    <w:rsid w:val="005F0125"/>
    <w:rsid w:val="005F341B"/>
    <w:rsid w:val="005F54DF"/>
    <w:rsid w:val="006350C3"/>
    <w:rsid w:val="00642C6A"/>
    <w:rsid w:val="006451DC"/>
    <w:rsid w:val="006569B7"/>
    <w:rsid w:val="006645E1"/>
    <w:rsid w:val="0066488D"/>
    <w:rsid w:val="00673FDB"/>
    <w:rsid w:val="00684AD1"/>
    <w:rsid w:val="006873AB"/>
    <w:rsid w:val="00693910"/>
    <w:rsid w:val="006A3CD9"/>
    <w:rsid w:val="006C02BC"/>
    <w:rsid w:val="006E0CBB"/>
    <w:rsid w:val="006E63FB"/>
    <w:rsid w:val="007001BA"/>
    <w:rsid w:val="00703958"/>
    <w:rsid w:val="00725941"/>
    <w:rsid w:val="00747F16"/>
    <w:rsid w:val="00755B57"/>
    <w:rsid w:val="007630CE"/>
    <w:rsid w:val="007663E7"/>
    <w:rsid w:val="007A55C0"/>
    <w:rsid w:val="007B003F"/>
    <w:rsid w:val="007B3DC2"/>
    <w:rsid w:val="007C1342"/>
    <w:rsid w:val="007C776D"/>
    <w:rsid w:val="007C7EBE"/>
    <w:rsid w:val="007D37AF"/>
    <w:rsid w:val="007F1A66"/>
    <w:rsid w:val="00801F7B"/>
    <w:rsid w:val="00810F56"/>
    <w:rsid w:val="00843F95"/>
    <w:rsid w:val="00880A18"/>
    <w:rsid w:val="00883C70"/>
    <w:rsid w:val="008C16B1"/>
    <w:rsid w:val="008C6BFA"/>
    <w:rsid w:val="008D1EFC"/>
    <w:rsid w:val="0090723C"/>
    <w:rsid w:val="00914B8A"/>
    <w:rsid w:val="009162BF"/>
    <w:rsid w:val="009459EF"/>
    <w:rsid w:val="00951EE3"/>
    <w:rsid w:val="00960042"/>
    <w:rsid w:val="00961648"/>
    <w:rsid w:val="00973741"/>
    <w:rsid w:val="009B0A63"/>
    <w:rsid w:val="009B2BC3"/>
    <w:rsid w:val="009B67ED"/>
    <w:rsid w:val="009C3FD6"/>
    <w:rsid w:val="009D4192"/>
    <w:rsid w:val="009D5346"/>
    <w:rsid w:val="009D5641"/>
    <w:rsid w:val="009D6003"/>
    <w:rsid w:val="009F550D"/>
    <w:rsid w:val="00A020D4"/>
    <w:rsid w:val="00A30287"/>
    <w:rsid w:val="00A35E34"/>
    <w:rsid w:val="00A50833"/>
    <w:rsid w:val="00A60B9E"/>
    <w:rsid w:val="00A61189"/>
    <w:rsid w:val="00A72180"/>
    <w:rsid w:val="00A74AE5"/>
    <w:rsid w:val="00A76005"/>
    <w:rsid w:val="00A83FC8"/>
    <w:rsid w:val="00A854A6"/>
    <w:rsid w:val="00A8555A"/>
    <w:rsid w:val="00A861D1"/>
    <w:rsid w:val="00A95B65"/>
    <w:rsid w:val="00AF67CB"/>
    <w:rsid w:val="00B03D41"/>
    <w:rsid w:val="00B21685"/>
    <w:rsid w:val="00B2593C"/>
    <w:rsid w:val="00B37962"/>
    <w:rsid w:val="00B63A47"/>
    <w:rsid w:val="00B75998"/>
    <w:rsid w:val="00B84108"/>
    <w:rsid w:val="00BA7722"/>
    <w:rsid w:val="00BB1EE4"/>
    <w:rsid w:val="00BC1974"/>
    <w:rsid w:val="00BD763F"/>
    <w:rsid w:val="00BE03B3"/>
    <w:rsid w:val="00BF4F0B"/>
    <w:rsid w:val="00C10D6F"/>
    <w:rsid w:val="00C221F9"/>
    <w:rsid w:val="00C25003"/>
    <w:rsid w:val="00C2528F"/>
    <w:rsid w:val="00C364F9"/>
    <w:rsid w:val="00C40159"/>
    <w:rsid w:val="00C76693"/>
    <w:rsid w:val="00C917A7"/>
    <w:rsid w:val="00C94C5A"/>
    <w:rsid w:val="00CA1EAA"/>
    <w:rsid w:val="00CA3F33"/>
    <w:rsid w:val="00CA4F8C"/>
    <w:rsid w:val="00CB34BA"/>
    <w:rsid w:val="00CF245B"/>
    <w:rsid w:val="00D27015"/>
    <w:rsid w:val="00D460C0"/>
    <w:rsid w:val="00D80DA7"/>
    <w:rsid w:val="00D815E6"/>
    <w:rsid w:val="00D85E42"/>
    <w:rsid w:val="00DA7D37"/>
    <w:rsid w:val="00DB7B08"/>
    <w:rsid w:val="00DC2848"/>
    <w:rsid w:val="00DE17F2"/>
    <w:rsid w:val="00DE7635"/>
    <w:rsid w:val="00DF6481"/>
    <w:rsid w:val="00E026FB"/>
    <w:rsid w:val="00E3185B"/>
    <w:rsid w:val="00E51775"/>
    <w:rsid w:val="00E56E3D"/>
    <w:rsid w:val="00E677BD"/>
    <w:rsid w:val="00E74639"/>
    <w:rsid w:val="00E77CED"/>
    <w:rsid w:val="00E82CBB"/>
    <w:rsid w:val="00E85F4D"/>
    <w:rsid w:val="00E875DE"/>
    <w:rsid w:val="00E935D1"/>
    <w:rsid w:val="00E97CB8"/>
    <w:rsid w:val="00EA0087"/>
    <w:rsid w:val="00EC69A8"/>
    <w:rsid w:val="00ED3B99"/>
    <w:rsid w:val="00EE4306"/>
    <w:rsid w:val="00F045B9"/>
    <w:rsid w:val="00F07FE1"/>
    <w:rsid w:val="00F115E9"/>
    <w:rsid w:val="00F218A5"/>
    <w:rsid w:val="00F306F0"/>
    <w:rsid w:val="00F342BB"/>
    <w:rsid w:val="00F71D3F"/>
    <w:rsid w:val="00F90722"/>
    <w:rsid w:val="00F93CED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8EBC5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F5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53BC"/>
  </w:style>
  <w:style w:type="paragraph" w:styleId="Stopka">
    <w:name w:val="footer"/>
    <w:basedOn w:val="Normalny"/>
    <w:link w:val="StopkaZnak"/>
    <w:uiPriority w:val="99"/>
    <w:unhideWhenUsed/>
    <w:rsid w:val="003F5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5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Sinicka Karolina</cp:lastModifiedBy>
  <cp:revision>8</cp:revision>
  <cp:lastPrinted>2025-06-26T09:55:00Z</cp:lastPrinted>
  <dcterms:created xsi:type="dcterms:W3CDTF">2025-06-26T08:18:00Z</dcterms:created>
  <dcterms:modified xsi:type="dcterms:W3CDTF">2025-07-14T08:08:00Z</dcterms:modified>
</cp:coreProperties>
</file>