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BB4" w:rsidRPr="00682C2C" w:rsidRDefault="00461BB4" w:rsidP="00461BB4">
      <w:pPr>
        <w:pStyle w:val="Standard"/>
        <w:jc w:val="center"/>
        <w:rPr>
          <w:b/>
          <w:szCs w:val="22"/>
        </w:rPr>
      </w:pPr>
      <w:r w:rsidRPr="00682C2C">
        <w:rPr>
          <w:b/>
          <w:szCs w:val="22"/>
        </w:rPr>
        <w:t xml:space="preserve">WYKAZ NIERUCHOMOŚCI NR </w:t>
      </w:r>
      <w:r w:rsidR="00C714BB">
        <w:rPr>
          <w:b/>
          <w:szCs w:val="22"/>
        </w:rPr>
        <w:t>41</w:t>
      </w:r>
      <w:r w:rsidR="00682C2C" w:rsidRPr="00682C2C">
        <w:rPr>
          <w:b/>
          <w:szCs w:val="22"/>
        </w:rPr>
        <w:t xml:space="preserve"> </w:t>
      </w:r>
      <w:r w:rsidRPr="00682C2C">
        <w:rPr>
          <w:b/>
          <w:szCs w:val="22"/>
        </w:rPr>
        <w:t>/2025</w:t>
      </w:r>
    </w:p>
    <w:p w:rsidR="00461BB4" w:rsidRPr="00682C2C" w:rsidRDefault="00461BB4" w:rsidP="00461BB4">
      <w:pPr>
        <w:pStyle w:val="Standard"/>
        <w:jc w:val="center"/>
        <w:rPr>
          <w:b/>
          <w:szCs w:val="22"/>
        </w:rPr>
      </w:pPr>
      <w:r w:rsidRPr="00682C2C">
        <w:rPr>
          <w:b/>
          <w:szCs w:val="22"/>
        </w:rPr>
        <w:t>PRZEZNACZONEJ DO WYDZIERŻAWIENIA</w:t>
      </w:r>
    </w:p>
    <w:p w:rsidR="00461BB4" w:rsidRDefault="00461BB4" w:rsidP="00461BB4">
      <w:pPr>
        <w:pStyle w:val="Standard"/>
        <w:jc w:val="center"/>
        <w:rPr>
          <w:sz w:val="20"/>
          <w:szCs w:val="22"/>
        </w:rPr>
      </w:pPr>
    </w:p>
    <w:p w:rsidR="00461BB4" w:rsidRDefault="00461BB4" w:rsidP="00461BB4">
      <w:pPr>
        <w:pStyle w:val="Standard"/>
        <w:jc w:val="both"/>
        <w:rPr>
          <w:sz w:val="20"/>
          <w:szCs w:val="22"/>
        </w:rPr>
      </w:pPr>
      <w:r>
        <w:rPr>
          <w:sz w:val="20"/>
          <w:szCs w:val="22"/>
        </w:rPr>
        <w:t>Na podstawie art. 35 ustawy z dnia 21 sierpnia 1997 r. o gospodarce nieruchomościami  (t.j. Dz. U. z 2024 r. poz. 1145 z późn. zm.) przeznacza się do wydzierżawienia następujące nieruchomości z zasobu Gminy – Miasto Świnoujście:</w:t>
      </w:r>
    </w:p>
    <w:p w:rsidR="00461BB4" w:rsidRDefault="00461BB4" w:rsidP="00461BB4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</w:p>
    <w:tbl>
      <w:tblPr>
        <w:tblW w:w="15455" w:type="dxa"/>
        <w:tblInd w:w="-73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1"/>
        <w:gridCol w:w="1861"/>
        <w:gridCol w:w="1717"/>
        <w:gridCol w:w="3291"/>
        <w:gridCol w:w="3435"/>
        <w:gridCol w:w="4580"/>
      </w:tblGrid>
      <w:tr w:rsidR="00461BB4" w:rsidTr="00E52907">
        <w:trPr>
          <w:trHeight w:val="465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61BB4" w:rsidRDefault="00461BB4">
            <w:pPr>
              <w:pStyle w:val="Standard"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61BB4" w:rsidRDefault="00461BB4">
            <w:pPr>
              <w:pStyle w:val="Standard"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Nr ewidencyjny nieruchomości </w:t>
            </w:r>
            <w:r>
              <w:rPr>
                <w:b/>
                <w:sz w:val="22"/>
                <w:szCs w:val="22"/>
              </w:rPr>
              <w:br/>
              <w:t>i powierzchnia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61BB4" w:rsidRDefault="00461BB4">
            <w:pPr>
              <w:pStyle w:val="Standard"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Położenie</w:t>
            </w:r>
          </w:p>
          <w:p w:rsidR="00461BB4" w:rsidRDefault="00461BB4">
            <w:pPr>
              <w:pStyle w:val="Standard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nieruchomości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61BB4" w:rsidRDefault="00461BB4">
            <w:pPr>
              <w:pStyle w:val="Standard"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Przeznaczenie nieruchomości</w:t>
            </w:r>
          </w:p>
          <w:p w:rsidR="00461BB4" w:rsidRDefault="00461BB4">
            <w:pPr>
              <w:pStyle w:val="Standard"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 miejscowym planie zagospodarowania i sposób jej zagospodarowania</w:t>
            </w:r>
          </w:p>
          <w:p w:rsidR="00461BB4" w:rsidRDefault="00461BB4">
            <w:pPr>
              <w:pStyle w:val="Standard"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61BB4" w:rsidRDefault="00461BB4">
            <w:pPr>
              <w:pStyle w:val="Standard"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Rodzaj zbycia</w:t>
            </w:r>
          </w:p>
        </w:tc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61BB4" w:rsidRDefault="00461BB4">
            <w:pPr>
              <w:pStyle w:val="Standard"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Wysokość czynszu dzierżawnego</w:t>
            </w:r>
          </w:p>
        </w:tc>
      </w:tr>
      <w:tr w:rsidR="00461BB4" w:rsidTr="00E52907">
        <w:trPr>
          <w:trHeight w:val="909"/>
        </w:trPr>
        <w:tc>
          <w:tcPr>
            <w:tcW w:w="571" w:type="dxa"/>
            <w:vMerge w:val="restart"/>
            <w:tcBorders>
              <w:top w:val="nil"/>
              <w:left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61BB4" w:rsidRDefault="00461BB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  <w:p w:rsidR="00461BB4" w:rsidRDefault="00461B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1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61BB4" w:rsidRDefault="00461BB4" w:rsidP="00461BB4">
            <w:pPr>
              <w:pStyle w:val="Standard"/>
              <w:snapToGrid w:val="0"/>
              <w:rPr>
                <w:rFonts w:cs="Times New Roman"/>
                <w:sz w:val="22"/>
                <w:szCs w:val="22"/>
              </w:rPr>
            </w:pPr>
            <w:r w:rsidRPr="00461BB4">
              <w:rPr>
                <w:rFonts w:cs="Times New Roman"/>
                <w:sz w:val="22"/>
                <w:szCs w:val="22"/>
              </w:rPr>
              <w:t xml:space="preserve">Działka nr 346 </w:t>
            </w:r>
            <w:r w:rsidRPr="00461BB4">
              <w:rPr>
                <w:rFonts w:cs="Times New Roman"/>
                <w:sz w:val="22"/>
                <w:szCs w:val="22"/>
              </w:rPr>
              <w:br/>
              <w:t xml:space="preserve">o pow. 5220 m², </w:t>
            </w:r>
          </w:p>
          <w:p w:rsidR="00461BB4" w:rsidRPr="00461BB4" w:rsidRDefault="00461BB4" w:rsidP="00461BB4">
            <w:pPr>
              <w:pStyle w:val="Standard"/>
              <w:snapToGrid w:val="0"/>
              <w:rPr>
                <w:rFonts w:cs="Times New Roman"/>
                <w:sz w:val="22"/>
                <w:szCs w:val="22"/>
              </w:rPr>
            </w:pPr>
            <w:r w:rsidRPr="00461BB4">
              <w:rPr>
                <w:rFonts w:cs="Times New Roman"/>
                <w:sz w:val="22"/>
                <w:szCs w:val="22"/>
              </w:rPr>
              <w:t xml:space="preserve">obręb 0010, </w:t>
            </w:r>
            <w:r w:rsidRPr="00461BB4">
              <w:rPr>
                <w:rFonts w:cs="Times New Roman"/>
                <w:sz w:val="22"/>
                <w:szCs w:val="22"/>
              </w:rPr>
              <w:tab/>
            </w:r>
            <w:r w:rsidRPr="00461BB4">
              <w:rPr>
                <w:rFonts w:cs="Times New Roman"/>
                <w:sz w:val="22"/>
                <w:szCs w:val="22"/>
              </w:rPr>
              <w:br/>
              <w:t>KW nr</w:t>
            </w:r>
            <w:r w:rsidRPr="00461BB4">
              <w:rPr>
                <w:rFonts w:cs="Times New Roman"/>
                <w:sz w:val="22"/>
                <w:szCs w:val="22"/>
              </w:rPr>
              <w:tab/>
              <w:t xml:space="preserve"> SZ1W/00023811/0</w:t>
            </w:r>
          </w:p>
          <w:p w:rsidR="00461BB4" w:rsidRPr="00461BB4" w:rsidRDefault="00461BB4">
            <w:pPr>
              <w:pStyle w:val="Standard"/>
              <w:snapToGrid w:val="0"/>
              <w:jc w:val="both"/>
              <w:rPr>
                <w:rFonts w:cs="Times New Roman"/>
                <w:sz w:val="22"/>
                <w:szCs w:val="22"/>
              </w:rPr>
            </w:pPr>
          </w:p>
          <w:p w:rsidR="00461BB4" w:rsidRPr="00461BB4" w:rsidRDefault="00461BB4">
            <w:pPr>
              <w:pStyle w:val="Standard"/>
              <w:snapToGrid w:val="0"/>
              <w:jc w:val="both"/>
              <w:rPr>
                <w:rFonts w:cs="Times New Roman"/>
                <w:sz w:val="22"/>
                <w:szCs w:val="22"/>
              </w:rPr>
            </w:pPr>
          </w:p>
          <w:p w:rsidR="00461BB4" w:rsidRPr="00461BB4" w:rsidRDefault="00461BB4">
            <w:pPr>
              <w:pStyle w:val="Standard"/>
              <w:snapToGrid w:val="0"/>
              <w:jc w:val="both"/>
              <w:rPr>
                <w:rFonts w:cs="Times New Roman"/>
                <w:sz w:val="22"/>
                <w:szCs w:val="22"/>
              </w:rPr>
            </w:pPr>
          </w:p>
          <w:p w:rsidR="00461BB4" w:rsidRPr="00461BB4" w:rsidRDefault="00461BB4">
            <w:pPr>
              <w:pStyle w:val="Standard"/>
              <w:snapToGrid w:val="0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17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61BB4" w:rsidRPr="00461BB4" w:rsidRDefault="00461BB4" w:rsidP="00461BB4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461BB4">
              <w:rPr>
                <w:rFonts w:cs="Times New Roman"/>
                <w:sz w:val="22"/>
                <w:szCs w:val="22"/>
              </w:rPr>
              <w:t>ul. Karsiborska</w:t>
            </w:r>
          </w:p>
        </w:tc>
        <w:tc>
          <w:tcPr>
            <w:tcW w:w="32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61BB4" w:rsidRPr="00461BB4" w:rsidRDefault="00461BB4" w:rsidP="00461BB4">
            <w:pPr>
              <w:spacing w:before="100" w:after="100"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461BB4">
              <w:rPr>
                <w:rFonts w:cs="Times New Roman"/>
                <w:sz w:val="22"/>
                <w:szCs w:val="22"/>
              </w:rPr>
              <w:t xml:space="preserve">Zgodnie z planem zagospodarowania przestrzennego przedmiotowy teren stanowi fragment obszaru opisany symbolem – ZC.III.A.08 – teren nieurządzony, przyległy do istniejącego cmentarza. Zakaz przeprowadzania podziałów terenu. </w:t>
            </w:r>
          </w:p>
        </w:tc>
        <w:tc>
          <w:tcPr>
            <w:tcW w:w="34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61BB4" w:rsidRPr="00461BB4" w:rsidRDefault="00461BB4">
            <w:pPr>
              <w:pStyle w:val="Standard"/>
              <w:snapToGrid w:val="0"/>
              <w:jc w:val="both"/>
              <w:rPr>
                <w:rFonts w:cs="Times New Roman"/>
                <w:sz w:val="22"/>
                <w:szCs w:val="22"/>
              </w:rPr>
            </w:pPr>
            <w:r w:rsidRPr="00461BB4">
              <w:rPr>
                <w:rFonts w:cs="Times New Roman"/>
                <w:sz w:val="22"/>
                <w:szCs w:val="22"/>
              </w:rPr>
              <w:t>Dzierżawa terenu tj. części działki nr 346 obr. 0010 o  powierzchni 1</w:t>
            </w:r>
            <w:r w:rsidR="00BF5E6B">
              <w:rPr>
                <w:rFonts w:cs="Times New Roman"/>
                <w:sz w:val="22"/>
                <w:szCs w:val="22"/>
              </w:rPr>
              <w:t>6</w:t>
            </w:r>
            <w:r w:rsidRPr="00461BB4">
              <w:rPr>
                <w:rFonts w:cs="Times New Roman"/>
                <w:sz w:val="22"/>
                <w:szCs w:val="22"/>
              </w:rPr>
              <w:t xml:space="preserve"> m</w:t>
            </w:r>
            <w:r w:rsidRPr="00461BB4">
              <w:rPr>
                <w:rFonts w:cs="Times New Roman"/>
                <w:sz w:val="22"/>
                <w:szCs w:val="22"/>
                <w:vertAlign w:val="superscript"/>
              </w:rPr>
              <w:t>2</w:t>
            </w:r>
            <w:r w:rsidRPr="00461BB4">
              <w:rPr>
                <w:rFonts w:cs="Times New Roman"/>
                <w:sz w:val="22"/>
                <w:szCs w:val="22"/>
              </w:rPr>
              <w:t xml:space="preserve"> </w:t>
            </w:r>
            <w:r w:rsidRPr="00461BB4">
              <w:rPr>
                <w:rFonts w:cs="Times New Roman"/>
                <w:sz w:val="22"/>
                <w:szCs w:val="22"/>
              </w:rPr>
              <w:br/>
              <w:t>z przeznaczeniem na garaż blaszany</w:t>
            </w:r>
            <w:r w:rsidR="00DC70DC">
              <w:rPr>
                <w:rFonts w:cs="Times New Roman"/>
                <w:sz w:val="22"/>
                <w:szCs w:val="22"/>
              </w:rPr>
              <w:t xml:space="preserve"> stanowiący własność Dzierżawcy.</w:t>
            </w:r>
          </w:p>
          <w:p w:rsidR="00461BB4" w:rsidRPr="00461BB4" w:rsidRDefault="00461BB4">
            <w:pPr>
              <w:pStyle w:val="Standard"/>
              <w:snapToGrid w:val="0"/>
              <w:jc w:val="both"/>
              <w:rPr>
                <w:rFonts w:cs="Times New Roman"/>
                <w:sz w:val="22"/>
                <w:szCs w:val="22"/>
              </w:rPr>
            </w:pPr>
          </w:p>
          <w:p w:rsidR="00461BB4" w:rsidRPr="00461BB4" w:rsidRDefault="00461BB4">
            <w:pPr>
              <w:pStyle w:val="Standard"/>
              <w:snapToGrid w:val="0"/>
              <w:jc w:val="both"/>
              <w:rPr>
                <w:rFonts w:cs="Times New Roman"/>
                <w:sz w:val="22"/>
                <w:szCs w:val="22"/>
              </w:rPr>
            </w:pPr>
          </w:p>
          <w:p w:rsidR="00461BB4" w:rsidRDefault="00461BB4">
            <w:pPr>
              <w:pStyle w:val="Standard"/>
              <w:snapToGrid w:val="0"/>
              <w:jc w:val="both"/>
              <w:rPr>
                <w:rFonts w:cs="Times New Roman"/>
                <w:sz w:val="22"/>
                <w:szCs w:val="22"/>
              </w:rPr>
            </w:pPr>
          </w:p>
          <w:p w:rsidR="00461BB4" w:rsidRPr="00461BB4" w:rsidRDefault="00461BB4">
            <w:pPr>
              <w:pStyle w:val="Standard"/>
              <w:snapToGrid w:val="0"/>
              <w:jc w:val="both"/>
              <w:rPr>
                <w:rFonts w:cs="Times New Roman"/>
                <w:sz w:val="22"/>
                <w:szCs w:val="22"/>
              </w:rPr>
            </w:pPr>
            <w:r w:rsidRPr="00461BB4">
              <w:rPr>
                <w:rFonts w:cs="Times New Roman"/>
                <w:sz w:val="22"/>
                <w:szCs w:val="22"/>
              </w:rPr>
              <w:t>Umowa dzierż</w:t>
            </w:r>
            <w:r w:rsidR="002D3813">
              <w:rPr>
                <w:rFonts w:cs="Times New Roman"/>
                <w:sz w:val="22"/>
                <w:szCs w:val="22"/>
              </w:rPr>
              <w:t xml:space="preserve">awy zostanie zawarta na czas </w:t>
            </w:r>
            <w:r w:rsidRPr="00461BB4">
              <w:rPr>
                <w:rFonts w:cs="Times New Roman"/>
                <w:sz w:val="22"/>
                <w:szCs w:val="22"/>
              </w:rPr>
              <w:t xml:space="preserve">oznaczony. </w:t>
            </w:r>
          </w:p>
        </w:tc>
        <w:tc>
          <w:tcPr>
            <w:tcW w:w="45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61BB4" w:rsidRPr="00461BB4" w:rsidRDefault="00461BB4" w:rsidP="00461BB4">
            <w:pPr>
              <w:spacing w:line="276" w:lineRule="auto"/>
              <w:rPr>
                <w:rFonts w:cs="Times New Roman"/>
                <w:sz w:val="22"/>
                <w:szCs w:val="22"/>
              </w:rPr>
            </w:pPr>
            <w:r w:rsidRPr="00461BB4">
              <w:rPr>
                <w:rFonts w:cs="Times New Roman"/>
                <w:sz w:val="22"/>
                <w:szCs w:val="22"/>
              </w:rPr>
              <w:t>6,50 zł netto za 1m</w:t>
            </w:r>
            <w:r w:rsidRPr="00461BB4">
              <w:rPr>
                <w:rFonts w:cs="Times New Roman"/>
                <w:sz w:val="22"/>
                <w:szCs w:val="22"/>
                <w:vertAlign w:val="superscript"/>
              </w:rPr>
              <w:t>2</w:t>
            </w:r>
            <w:r w:rsidRPr="00461BB4">
              <w:rPr>
                <w:rFonts w:cs="Times New Roman"/>
                <w:sz w:val="22"/>
                <w:szCs w:val="22"/>
              </w:rPr>
              <w:t xml:space="preserve"> miesięcznie + podatek VAT </w:t>
            </w:r>
            <w:r>
              <w:rPr>
                <w:rFonts w:cs="Times New Roman"/>
                <w:sz w:val="22"/>
                <w:szCs w:val="22"/>
              </w:rPr>
              <w:br/>
            </w:r>
            <w:r w:rsidRPr="00461BB4">
              <w:rPr>
                <w:rFonts w:cs="Times New Roman"/>
                <w:sz w:val="22"/>
                <w:szCs w:val="22"/>
              </w:rPr>
              <w:t>w stawce obowiązującej.</w:t>
            </w:r>
          </w:p>
          <w:p w:rsidR="00461BB4" w:rsidRPr="00461BB4" w:rsidRDefault="00461BB4" w:rsidP="00461BB4">
            <w:pPr>
              <w:spacing w:line="276" w:lineRule="auto"/>
              <w:jc w:val="both"/>
              <w:rPr>
                <w:rFonts w:cs="Times New Roman"/>
                <w:sz w:val="22"/>
                <w:szCs w:val="22"/>
              </w:rPr>
            </w:pPr>
          </w:p>
          <w:p w:rsidR="00461BB4" w:rsidRPr="00461BB4" w:rsidRDefault="00461BB4" w:rsidP="00461BB4">
            <w:pPr>
              <w:pStyle w:val="Standard"/>
              <w:snapToGrid w:val="0"/>
              <w:spacing w:line="276" w:lineRule="auto"/>
              <w:ind w:right="5"/>
              <w:jc w:val="both"/>
              <w:rPr>
                <w:rFonts w:cs="Times New Roman"/>
                <w:sz w:val="22"/>
                <w:szCs w:val="22"/>
              </w:rPr>
            </w:pPr>
            <w:r w:rsidRPr="00461BB4">
              <w:rPr>
                <w:rFonts w:cs="Times New Roman"/>
                <w:sz w:val="22"/>
                <w:szCs w:val="22"/>
              </w:rPr>
              <w:t>Czynsz płatny miesięcznie do 10 każdego miesiąca z góry.</w:t>
            </w:r>
          </w:p>
          <w:p w:rsidR="00461BB4" w:rsidRPr="00461BB4" w:rsidRDefault="00461BB4">
            <w:pPr>
              <w:pStyle w:val="Standard"/>
              <w:snapToGrid w:val="0"/>
              <w:spacing w:line="276" w:lineRule="auto"/>
              <w:ind w:right="5"/>
              <w:rPr>
                <w:rFonts w:cs="Times New Roman"/>
                <w:sz w:val="22"/>
                <w:szCs w:val="22"/>
              </w:rPr>
            </w:pPr>
          </w:p>
          <w:p w:rsidR="00461BB4" w:rsidRPr="00461BB4" w:rsidRDefault="00461BB4">
            <w:pPr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461BB4">
              <w:rPr>
                <w:rFonts w:cs="Times New Roman"/>
                <w:sz w:val="22"/>
                <w:szCs w:val="22"/>
              </w:rPr>
              <w:t>Waloryzacja czynszu na podstawie obowiązującego Zarządzenia Prezydenta Miasta Świnoujście.</w:t>
            </w:r>
          </w:p>
        </w:tc>
      </w:tr>
      <w:tr w:rsidR="00461BB4" w:rsidTr="00E52907">
        <w:trPr>
          <w:trHeight w:val="1303"/>
        </w:trPr>
        <w:tc>
          <w:tcPr>
            <w:tcW w:w="57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61BB4" w:rsidRDefault="00461BB4" w:rsidP="00461BB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61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61BB4" w:rsidRDefault="00461BB4">
            <w:pPr>
              <w:pStyle w:val="Standard"/>
              <w:snapToGrid w:val="0"/>
              <w:jc w:val="both"/>
              <w:rPr>
                <w:sz w:val="20"/>
                <w:szCs w:val="22"/>
              </w:rPr>
            </w:pPr>
          </w:p>
        </w:tc>
        <w:tc>
          <w:tcPr>
            <w:tcW w:w="17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61BB4" w:rsidRDefault="00461BB4">
            <w:pPr>
              <w:pStyle w:val="Standard"/>
              <w:snapToGrid w:val="0"/>
              <w:rPr>
                <w:sz w:val="20"/>
                <w:szCs w:val="22"/>
              </w:rPr>
            </w:pPr>
          </w:p>
        </w:tc>
        <w:tc>
          <w:tcPr>
            <w:tcW w:w="329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61BB4" w:rsidRDefault="00461BB4">
            <w:pPr>
              <w:spacing w:before="100" w:after="100" w:line="276" w:lineRule="auto"/>
              <w:jc w:val="both"/>
              <w:rPr>
                <w:sz w:val="20"/>
                <w:szCs w:val="22"/>
              </w:rPr>
            </w:pPr>
          </w:p>
        </w:tc>
        <w:tc>
          <w:tcPr>
            <w:tcW w:w="34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61BB4" w:rsidRDefault="00461BB4">
            <w:pPr>
              <w:pStyle w:val="Standard"/>
              <w:snapToGrid w:val="0"/>
              <w:jc w:val="both"/>
              <w:rPr>
                <w:sz w:val="20"/>
                <w:szCs w:val="22"/>
              </w:rPr>
            </w:pPr>
          </w:p>
        </w:tc>
        <w:tc>
          <w:tcPr>
            <w:tcW w:w="45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1BB4" w:rsidRDefault="00461BB4">
            <w:pPr>
              <w:suppressAutoHyphens w:val="0"/>
              <w:rPr>
                <w:sz w:val="20"/>
                <w:szCs w:val="22"/>
              </w:rPr>
            </w:pPr>
          </w:p>
        </w:tc>
      </w:tr>
      <w:tr w:rsidR="00461BB4" w:rsidTr="00E52907">
        <w:trPr>
          <w:trHeight w:val="38"/>
        </w:trPr>
        <w:tc>
          <w:tcPr>
            <w:tcW w:w="5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1BB4" w:rsidRDefault="00461BB4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8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61BB4" w:rsidRDefault="00461BB4">
            <w:pPr>
              <w:pStyle w:val="Standard"/>
              <w:snapToGrid w:val="0"/>
              <w:jc w:val="both"/>
              <w:rPr>
                <w:sz w:val="20"/>
                <w:szCs w:val="22"/>
              </w:rPr>
            </w:pPr>
          </w:p>
        </w:tc>
        <w:tc>
          <w:tcPr>
            <w:tcW w:w="17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61BB4" w:rsidRDefault="00461BB4">
            <w:pPr>
              <w:suppressAutoHyphens w:val="0"/>
              <w:rPr>
                <w:sz w:val="20"/>
                <w:szCs w:val="22"/>
              </w:rPr>
            </w:pPr>
          </w:p>
        </w:tc>
        <w:tc>
          <w:tcPr>
            <w:tcW w:w="32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61BB4" w:rsidRDefault="00461BB4">
            <w:pPr>
              <w:suppressAutoHyphens w:val="0"/>
              <w:rPr>
                <w:sz w:val="20"/>
                <w:szCs w:val="22"/>
              </w:rPr>
            </w:pPr>
          </w:p>
        </w:tc>
        <w:tc>
          <w:tcPr>
            <w:tcW w:w="34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1BB4" w:rsidRDefault="00461BB4">
            <w:pPr>
              <w:suppressAutoHyphens w:val="0"/>
              <w:rPr>
                <w:sz w:val="20"/>
                <w:szCs w:val="22"/>
              </w:rPr>
            </w:pPr>
          </w:p>
        </w:tc>
        <w:tc>
          <w:tcPr>
            <w:tcW w:w="45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1BB4" w:rsidRDefault="00461BB4">
            <w:pPr>
              <w:suppressAutoHyphens w:val="0"/>
              <w:rPr>
                <w:sz w:val="20"/>
                <w:szCs w:val="22"/>
              </w:rPr>
            </w:pPr>
          </w:p>
        </w:tc>
      </w:tr>
    </w:tbl>
    <w:p w:rsidR="00461BB4" w:rsidRDefault="00461BB4" w:rsidP="00461BB4">
      <w:pPr>
        <w:pStyle w:val="Standard"/>
        <w:jc w:val="both"/>
        <w:rPr>
          <w:sz w:val="22"/>
          <w:szCs w:val="22"/>
        </w:rPr>
      </w:pPr>
    </w:p>
    <w:p w:rsidR="00461BB4" w:rsidRDefault="00461BB4" w:rsidP="00461BB4">
      <w:pPr>
        <w:pStyle w:val="Standard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Czasookres wyłożenia wykazu do wglądu: od dnia </w:t>
      </w:r>
      <w:r w:rsidR="00C714BB">
        <w:rPr>
          <w:sz w:val="22"/>
          <w:szCs w:val="22"/>
        </w:rPr>
        <w:t>10</w:t>
      </w:r>
      <w:r w:rsidR="00682C2C">
        <w:rPr>
          <w:sz w:val="22"/>
          <w:szCs w:val="22"/>
        </w:rPr>
        <w:t>.0</w:t>
      </w:r>
      <w:r w:rsidR="00BF5E6B">
        <w:rPr>
          <w:sz w:val="22"/>
          <w:szCs w:val="22"/>
        </w:rPr>
        <w:t>4</w:t>
      </w:r>
      <w:r w:rsidR="00682C2C">
        <w:rPr>
          <w:sz w:val="22"/>
          <w:szCs w:val="22"/>
        </w:rPr>
        <w:t>.</w:t>
      </w:r>
      <w:r>
        <w:rPr>
          <w:sz w:val="22"/>
          <w:szCs w:val="22"/>
        </w:rPr>
        <w:t xml:space="preserve">2025 r. do dnia </w:t>
      </w:r>
      <w:r w:rsidR="00C714BB">
        <w:rPr>
          <w:sz w:val="22"/>
          <w:szCs w:val="22"/>
        </w:rPr>
        <w:t>01</w:t>
      </w:r>
      <w:r w:rsidR="00682C2C">
        <w:rPr>
          <w:sz w:val="22"/>
          <w:szCs w:val="22"/>
        </w:rPr>
        <w:t>.0</w:t>
      </w:r>
      <w:r w:rsidR="00C714BB">
        <w:rPr>
          <w:sz w:val="22"/>
          <w:szCs w:val="22"/>
        </w:rPr>
        <w:t>5</w:t>
      </w:r>
      <w:bookmarkStart w:id="0" w:name="_GoBack"/>
      <w:bookmarkEnd w:id="0"/>
      <w:r w:rsidR="00682C2C">
        <w:rPr>
          <w:sz w:val="22"/>
          <w:szCs w:val="22"/>
        </w:rPr>
        <w:t>.</w:t>
      </w:r>
      <w:r>
        <w:rPr>
          <w:sz w:val="22"/>
          <w:szCs w:val="22"/>
        </w:rPr>
        <w:t>2025 r.</w:t>
      </w:r>
    </w:p>
    <w:p w:rsidR="00461BB4" w:rsidRDefault="00461BB4" w:rsidP="00461BB4">
      <w:pPr>
        <w:pStyle w:val="Standard"/>
      </w:pPr>
    </w:p>
    <w:p w:rsidR="00E87A7C" w:rsidRDefault="00E87A7C"/>
    <w:sectPr w:rsidR="00E87A7C" w:rsidSect="00E5290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B5120"/>
    <w:multiLevelType w:val="hybridMultilevel"/>
    <w:tmpl w:val="864A5D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A1E26D0"/>
    <w:multiLevelType w:val="multilevel"/>
    <w:tmpl w:val="481A7360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B98"/>
    <w:rsid w:val="002D3813"/>
    <w:rsid w:val="00461BB4"/>
    <w:rsid w:val="00682C2C"/>
    <w:rsid w:val="00801B98"/>
    <w:rsid w:val="00AD124C"/>
    <w:rsid w:val="00B93D33"/>
    <w:rsid w:val="00BF5E6B"/>
    <w:rsid w:val="00C714BB"/>
    <w:rsid w:val="00DC70DC"/>
    <w:rsid w:val="00E52907"/>
    <w:rsid w:val="00E87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4B3AD"/>
  <w15:chartTrackingRefBased/>
  <w15:docId w15:val="{DD0EE126-6979-42F8-99BE-524B2BDD8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61BB4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61BB4"/>
    <w:pPr>
      <w:widowControl/>
      <w:suppressAutoHyphens w:val="0"/>
      <w:spacing w:before="100" w:after="100"/>
    </w:pPr>
    <w:rPr>
      <w:rFonts w:eastAsia="Times New Roman" w:cs="Times New Roman"/>
      <w:kern w:val="0"/>
      <w:lang w:bidi="ar-SA"/>
    </w:rPr>
  </w:style>
  <w:style w:type="paragraph" w:customStyle="1" w:styleId="Standard">
    <w:name w:val="Standard"/>
    <w:rsid w:val="00461BB4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pl-PL" w:bidi="pl-PL"/>
    </w:rPr>
  </w:style>
  <w:style w:type="table" w:styleId="Tabela-Siatka">
    <w:name w:val="Table Grid"/>
    <w:basedOn w:val="Standardowy"/>
    <w:uiPriority w:val="59"/>
    <w:rsid w:val="00461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5290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2907"/>
    <w:rPr>
      <w:rFonts w:ascii="Segoe UI" w:eastAsia="Lucida Sans Unicode" w:hAnsi="Segoe UI" w:cs="Segoe UI"/>
      <w:kern w:val="3"/>
      <w:sz w:val="18"/>
      <w:szCs w:val="18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80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035E4E-3992-4810-AC6B-9C1D6F5B0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Świnoujście</Company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Gałuszka Natalia</dc:creator>
  <cp:keywords/>
  <dc:description/>
  <cp:lastModifiedBy>Gałuszka Natalia</cp:lastModifiedBy>
  <cp:revision>13</cp:revision>
  <cp:lastPrinted>2025-04-09T09:11:00Z</cp:lastPrinted>
  <dcterms:created xsi:type="dcterms:W3CDTF">2025-01-29T08:21:00Z</dcterms:created>
  <dcterms:modified xsi:type="dcterms:W3CDTF">2025-04-16T11:19:00Z</dcterms:modified>
</cp:coreProperties>
</file>