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F13" w:rsidRPr="002A469C" w:rsidRDefault="004C5F13" w:rsidP="004C5F13">
      <w:pPr>
        <w:keepNext/>
        <w:widowControl w:val="0"/>
        <w:tabs>
          <w:tab w:val="left" w:pos="6372"/>
        </w:tabs>
        <w:suppressAutoHyphens/>
        <w:autoSpaceDE w:val="0"/>
        <w:spacing w:after="0" w:line="240" w:lineRule="auto"/>
        <w:ind w:left="6372"/>
        <w:rPr>
          <w:color w:val="000000"/>
          <w:sz w:val="24"/>
          <w:lang w:eastAsia="en-US" w:bidi="en-US"/>
        </w:rPr>
      </w:pPr>
      <w:r w:rsidRPr="002A469C">
        <w:rPr>
          <w:color w:val="000000"/>
          <w:sz w:val="24"/>
          <w:lang w:eastAsia="en-US" w:bidi="en-US"/>
        </w:rPr>
        <w:t>Załącznik nr 1</w:t>
      </w:r>
    </w:p>
    <w:p w:rsidR="004C5F13" w:rsidRPr="002A469C" w:rsidRDefault="00246F03" w:rsidP="004C5F13">
      <w:pPr>
        <w:keepNext/>
        <w:widowControl w:val="0"/>
        <w:tabs>
          <w:tab w:val="left" w:pos="6379"/>
        </w:tabs>
        <w:suppressAutoHyphens/>
        <w:autoSpaceDE w:val="0"/>
        <w:spacing w:after="0" w:line="240" w:lineRule="auto"/>
        <w:ind w:left="6379"/>
        <w:rPr>
          <w:color w:val="000000"/>
          <w:sz w:val="24"/>
          <w:lang w:eastAsia="en-US" w:bidi="en-US"/>
        </w:rPr>
      </w:pPr>
      <w:r>
        <w:rPr>
          <w:color w:val="000000"/>
          <w:sz w:val="24"/>
          <w:lang w:eastAsia="en-US" w:bidi="en-US"/>
        </w:rPr>
        <w:t>do zarządzenia nr</w:t>
      </w:r>
      <w:r w:rsidR="00792C71">
        <w:rPr>
          <w:color w:val="000000"/>
          <w:sz w:val="24"/>
          <w:lang w:eastAsia="en-US" w:bidi="en-US"/>
        </w:rPr>
        <w:t xml:space="preserve"> </w:t>
      </w:r>
      <w:r w:rsidR="009916B7">
        <w:rPr>
          <w:color w:val="000000"/>
          <w:sz w:val="24"/>
          <w:lang w:eastAsia="en-US" w:bidi="en-US"/>
        </w:rPr>
        <w:t xml:space="preserve"> </w:t>
      </w:r>
      <w:r w:rsidR="0063241A">
        <w:rPr>
          <w:color w:val="000000"/>
          <w:sz w:val="24"/>
          <w:lang w:eastAsia="en-US" w:bidi="en-US"/>
        </w:rPr>
        <w:t xml:space="preserve">40 </w:t>
      </w:r>
      <w:r w:rsidR="009916B7">
        <w:rPr>
          <w:color w:val="000000"/>
          <w:sz w:val="24"/>
          <w:lang w:eastAsia="en-US" w:bidi="en-US"/>
        </w:rPr>
        <w:t>/2024</w:t>
      </w:r>
    </w:p>
    <w:p w:rsidR="004C5F13" w:rsidRPr="002A469C" w:rsidRDefault="004C5F13" w:rsidP="004C5F13">
      <w:pPr>
        <w:widowControl w:val="0"/>
        <w:suppressAutoHyphens/>
        <w:autoSpaceDE w:val="0"/>
        <w:spacing w:after="0" w:line="240" w:lineRule="auto"/>
        <w:ind w:left="6372" w:firstLine="3"/>
        <w:rPr>
          <w:color w:val="000000"/>
          <w:sz w:val="24"/>
          <w:lang w:eastAsia="en-US" w:bidi="en-US"/>
        </w:rPr>
      </w:pPr>
      <w:r w:rsidRPr="002A469C">
        <w:rPr>
          <w:color w:val="000000"/>
          <w:sz w:val="24"/>
          <w:lang w:eastAsia="en-US" w:bidi="en-US"/>
        </w:rPr>
        <w:t>Prezydenta  Miasta   Świnoujście</w:t>
      </w:r>
    </w:p>
    <w:p w:rsidR="00CC3B58" w:rsidRDefault="00246F03" w:rsidP="004C5F13">
      <w:pPr>
        <w:widowControl w:val="0"/>
        <w:tabs>
          <w:tab w:val="left" w:pos="6360"/>
        </w:tabs>
        <w:suppressAutoHyphens/>
        <w:autoSpaceDE w:val="0"/>
        <w:spacing w:after="0" w:line="240" w:lineRule="auto"/>
        <w:rPr>
          <w:color w:val="000000"/>
          <w:sz w:val="24"/>
          <w:lang w:eastAsia="en-US" w:bidi="en-US"/>
        </w:rPr>
      </w:pPr>
      <w:r>
        <w:rPr>
          <w:color w:val="000000"/>
          <w:sz w:val="24"/>
          <w:lang w:eastAsia="en-US" w:bidi="en-US"/>
        </w:rPr>
        <w:tab/>
        <w:t>z dnia</w:t>
      </w:r>
      <w:r w:rsidR="0063241A">
        <w:rPr>
          <w:color w:val="000000"/>
          <w:sz w:val="24"/>
          <w:lang w:eastAsia="en-US" w:bidi="en-US"/>
        </w:rPr>
        <w:t xml:space="preserve"> 16 </w:t>
      </w:r>
      <w:r w:rsidR="009916B7">
        <w:rPr>
          <w:color w:val="000000"/>
          <w:sz w:val="24"/>
          <w:lang w:eastAsia="en-US" w:bidi="en-US"/>
        </w:rPr>
        <w:t>stycznia</w:t>
      </w:r>
      <w:r w:rsidR="00024DAA">
        <w:rPr>
          <w:color w:val="000000"/>
          <w:sz w:val="24"/>
          <w:lang w:eastAsia="en-US" w:bidi="en-US"/>
        </w:rPr>
        <w:t xml:space="preserve"> </w:t>
      </w:r>
      <w:r w:rsidR="00CC3B58">
        <w:rPr>
          <w:color w:val="000000"/>
          <w:sz w:val="24"/>
          <w:lang w:eastAsia="en-US" w:bidi="en-US"/>
        </w:rPr>
        <w:t>20</w:t>
      </w:r>
      <w:r w:rsidR="009916B7">
        <w:rPr>
          <w:color w:val="000000"/>
          <w:sz w:val="24"/>
          <w:lang w:eastAsia="en-US" w:bidi="en-US"/>
        </w:rPr>
        <w:t>24</w:t>
      </w:r>
      <w:r w:rsidR="00CC3B58">
        <w:rPr>
          <w:color w:val="000000"/>
          <w:sz w:val="24"/>
          <w:lang w:eastAsia="en-US" w:bidi="en-US"/>
        </w:rPr>
        <w:t xml:space="preserve"> r.</w:t>
      </w:r>
    </w:p>
    <w:p w:rsidR="00CC3B58" w:rsidRDefault="00CC3B58" w:rsidP="004C5F13">
      <w:pPr>
        <w:widowControl w:val="0"/>
        <w:tabs>
          <w:tab w:val="left" w:pos="6360"/>
        </w:tabs>
        <w:suppressAutoHyphens/>
        <w:autoSpaceDE w:val="0"/>
        <w:spacing w:after="0" w:line="240" w:lineRule="auto"/>
        <w:rPr>
          <w:color w:val="000000"/>
          <w:sz w:val="24"/>
          <w:lang w:eastAsia="en-US" w:bidi="en-US"/>
        </w:rPr>
      </w:pPr>
    </w:p>
    <w:p w:rsidR="004C5F13" w:rsidRPr="00513781" w:rsidRDefault="004C5F13" w:rsidP="004C5F13">
      <w:pPr>
        <w:widowControl w:val="0"/>
        <w:suppressAutoHyphens/>
        <w:autoSpaceDE w:val="0"/>
        <w:spacing w:after="0" w:line="240" w:lineRule="auto"/>
        <w:jc w:val="center"/>
        <w:rPr>
          <w:b/>
          <w:bCs/>
          <w:color w:val="000000"/>
          <w:sz w:val="24"/>
          <w:lang w:eastAsia="en-US" w:bidi="en-US"/>
        </w:rPr>
      </w:pPr>
      <w:r w:rsidRPr="00513781">
        <w:rPr>
          <w:b/>
          <w:bCs/>
          <w:color w:val="000000"/>
          <w:sz w:val="24"/>
          <w:lang w:eastAsia="en-US" w:bidi="en-US"/>
        </w:rPr>
        <w:t xml:space="preserve">    O G Ł O S Z E N I E</w:t>
      </w:r>
    </w:p>
    <w:p w:rsidR="004C5F13" w:rsidRPr="00513781" w:rsidRDefault="004C5F13" w:rsidP="004C5F13">
      <w:pPr>
        <w:widowControl w:val="0"/>
        <w:suppressAutoHyphens/>
        <w:autoSpaceDE w:val="0"/>
        <w:spacing w:after="0" w:line="240" w:lineRule="auto"/>
        <w:ind w:left="1134" w:hanging="1134"/>
        <w:jc w:val="center"/>
        <w:rPr>
          <w:b/>
          <w:bCs/>
          <w:color w:val="000000"/>
          <w:sz w:val="24"/>
          <w:lang w:eastAsia="en-US" w:bidi="en-US"/>
        </w:rPr>
      </w:pPr>
      <w:r w:rsidRPr="00513781">
        <w:rPr>
          <w:b/>
          <w:bCs/>
          <w:color w:val="000000"/>
          <w:sz w:val="24"/>
          <w:lang w:eastAsia="en-US" w:bidi="en-US"/>
        </w:rPr>
        <w:t xml:space="preserve">              O  OTWARTYM  KONKURSIE  OFERT  NA  REALIZACJĘ  ZADANIA                  </w:t>
      </w:r>
    </w:p>
    <w:p w:rsidR="004C5F13" w:rsidRPr="00513781" w:rsidRDefault="002A469C" w:rsidP="004C5F13">
      <w:pPr>
        <w:widowControl w:val="0"/>
        <w:suppressAutoHyphens/>
        <w:autoSpaceDE w:val="0"/>
        <w:spacing w:after="0" w:line="240" w:lineRule="auto"/>
        <w:ind w:left="1134" w:hanging="1134"/>
        <w:jc w:val="center"/>
        <w:rPr>
          <w:color w:val="000000"/>
          <w:sz w:val="24"/>
          <w:lang w:eastAsia="en-US" w:bidi="en-US"/>
        </w:rPr>
      </w:pPr>
      <w:r w:rsidRPr="00513781">
        <w:rPr>
          <w:b/>
          <w:bCs/>
          <w:color w:val="000000"/>
          <w:sz w:val="24"/>
          <w:lang w:eastAsia="en-US" w:bidi="en-US"/>
        </w:rPr>
        <w:t xml:space="preserve"> </w:t>
      </w:r>
      <w:r w:rsidR="004C5F13" w:rsidRPr="00513781">
        <w:rPr>
          <w:b/>
          <w:bCs/>
          <w:color w:val="000000"/>
          <w:sz w:val="24"/>
          <w:lang w:eastAsia="en-US" w:bidi="en-US"/>
        </w:rPr>
        <w:t xml:space="preserve">Z  ZAKRESU </w:t>
      </w:r>
      <w:r>
        <w:rPr>
          <w:b/>
          <w:bCs/>
          <w:sz w:val="24"/>
          <w:lang w:eastAsia="ar-SA"/>
        </w:rPr>
        <w:t xml:space="preserve"> ZDROWIA PUBLICZNEGO</w:t>
      </w:r>
    </w:p>
    <w:p w:rsidR="004C5F13" w:rsidRPr="007D3BEF" w:rsidRDefault="004C5F13" w:rsidP="004C5F13">
      <w:pPr>
        <w:widowControl w:val="0"/>
        <w:suppressAutoHyphens/>
        <w:autoSpaceDE w:val="0"/>
        <w:spacing w:after="0" w:line="240" w:lineRule="auto"/>
        <w:jc w:val="center"/>
        <w:rPr>
          <w:color w:val="000000"/>
          <w:sz w:val="24"/>
          <w:lang w:eastAsia="en-US" w:bidi="en-US"/>
        </w:rPr>
      </w:pPr>
    </w:p>
    <w:p w:rsidR="004C5F13" w:rsidRPr="007F3949" w:rsidRDefault="004C5F13" w:rsidP="00AF7D80">
      <w:pPr>
        <w:widowControl w:val="0"/>
        <w:suppressAutoHyphens/>
        <w:autoSpaceDE w:val="0"/>
        <w:spacing w:after="0" w:line="240" w:lineRule="auto"/>
        <w:ind w:firstLine="708"/>
        <w:jc w:val="both"/>
        <w:rPr>
          <w:bCs/>
          <w:color w:val="000000"/>
          <w:sz w:val="24"/>
          <w:lang w:eastAsia="en-US" w:bidi="en-US"/>
        </w:rPr>
      </w:pPr>
      <w:r w:rsidRPr="007F3949">
        <w:rPr>
          <w:color w:val="000000"/>
          <w:sz w:val="24"/>
          <w:lang w:eastAsia="en-US" w:bidi="en-US"/>
        </w:rPr>
        <w:t>Zgodnie z art.</w:t>
      </w:r>
      <w:r w:rsidRPr="007F3949">
        <w:rPr>
          <w:sz w:val="24"/>
          <w:lang w:eastAsia="en-US" w:bidi="en-US"/>
        </w:rPr>
        <w:t xml:space="preserve"> 14 ustawy z dnia 11 września 2015 r. o zdrowiu publicznym </w:t>
      </w:r>
      <w:r w:rsidR="002A469C" w:rsidRPr="007F3949">
        <w:rPr>
          <w:sz w:val="24"/>
          <w:lang w:eastAsia="ar-SA"/>
        </w:rPr>
        <w:t>(Dz. U. z 20</w:t>
      </w:r>
      <w:r w:rsidR="00297BA1" w:rsidRPr="007F3949">
        <w:rPr>
          <w:sz w:val="24"/>
          <w:lang w:eastAsia="ar-SA"/>
        </w:rPr>
        <w:t>22</w:t>
      </w:r>
      <w:r w:rsidR="002A469C" w:rsidRPr="007F3949">
        <w:rPr>
          <w:sz w:val="24"/>
          <w:lang w:eastAsia="ar-SA"/>
        </w:rPr>
        <w:t xml:space="preserve"> r.</w:t>
      </w:r>
      <w:r w:rsidRPr="007F3949">
        <w:rPr>
          <w:sz w:val="24"/>
          <w:lang w:eastAsia="ar-SA"/>
        </w:rPr>
        <w:t xml:space="preserve"> poz. </w:t>
      </w:r>
      <w:r w:rsidR="00297BA1" w:rsidRPr="007F3949">
        <w:rPr>
          <w:sz w:val="24"/>
          <w:lang w:eastAsia="ar-SA"/>
        </w:rPr>
        <w:t>1608 z późn. zm.</w:t>
      </w:r>
      <w:r w:rsidRPr="007F3949">
        <w:rPr>
          <w:sz w:val="24"/>
          <w:lang w:eastAsia="ar-SA"/>
        </w:rPr>
        <w:t>)</w:t>
      </w:r>
      <w:r w:rsidR="00E170B0" w:rsidRPr="007F3949">
        <w:rPr>
          <w:sz w:val="24"/>
          <w:lang w:eastAsia="en-US" w:bidi="en-US"/>
        </w:rPr>
        <w:t>,</w:t>
      </w:r>
      <w:r w:rsidRPr="007F3949">
        <w:rPr>
          <w:kern w:val="1"/>
          <w:sz w:val="24"/>
          <w:lang w:eastAsia="ar-SA"/>
        </w:rPr>
        <w:t xml:space="preserve"> </w:t>
      </w:r>
      <w:r w:rsidRPr="007F3949">
        <w:rPr>
          <w:color w:val="000000"/>
          <w:sz w:val="24"/>
          <w:lang w:eastAsia="en-US" w:bidi="en-US"/>
        </w:rPr>
        <w:t xml:space="preserve">Prezydent Miasta Świnoujście ogłasza otwarty konkurs na realizację </w:t>
      </w:r>
      <w:r w:rsidR="007D3BEF" w:rsidRPr="007F3949">
        <w:rPr>
          <w:color w:val="000000"/>
          <w:sz w:val="24"/>
          <w:lang w:eastAsia="en-US" w:bidi="en-US"/>
        </w:rPr>
        <w:t>z</w:t>
      </w:r>
      <w:r w:rsidR="002A469C" w:rsidRPr="007F3949">
        <w:rPr>
          <w:color w:val="000000"/>
          <w:sz w:val="24"/>
          <w:lang w:eastAsia="en-US" w:bidi="en-US"/>
        </w:rPr>
        <w:t xml:space="preserve">adania </w:t>
      </w:r>
      <w:r w:rsidR="007D3BEF" w:rsidRPr="007F3949">
        <w:rPr>
          <w:color w:val="000000"/>
          <w:sz w:val="24"/>
          <w:lang w:eastAsia="en-US" w:bidi="en-US"/>
        </w:rPr>
        <w:t>z </w:t>
      </w:r>
      <w:r w:rsidR="005E776B" w:rsidRPr="007F3949">
        <w:rPr>
          <w:color w:val="000000"/>
          <w:sz w:val="24"/>
          <w:lang w:eastAsia="en-US" w:bidi="en-US"/>
        </w:rPr>
        <w:t>zakresu zdrowia publicznego, polegającego na opracow</w:t>
      </w:r>
      <w:r w:rsidR="00527D94" w:rsidRPr="007F3949">
        <w:rPr>
          <w:color w:val="000000"/>
          <w:sz w:val="24"/>
          <w:lang w:eastAsia="en-US" w:bidi="en-US"/>
        </w:rPr>
        <w:t xml:space="preserve">aniu i </w:t>
      </w:r>
      <w:r w:rsidR="00141894">
        <w:rPr>
          <w:color w:val="000000"/>
          <w:sz w:val="24"/>
          <w:lang w:eastAsia="en-US" w:bidi="en-US"/>
        </w:rPr>
        <w:t>realizacji</w:t>
      </w:r>
      <w:r w:rsidR="00527D94" w:rsidRPr="007F3949">
        <w:rPr>
          <w:color w:val="000000"/>
          <w:sz w:val="24"/>
          <w:lang w:eastAsia="en-US" w:bidi="en-US"/>
        </w:rPr>
        <w:t xml:space="preserve"> projektu</w:t>
      </w:r>
      <w:r w:rsidR="007D3BEF" w:rsidRPr="007F3949">
        <w:rPr>
          <w:kern w:val="1"/>
          <w:sz w:val="24"/>
        </w:rPr>
        <w:t xml:space="preserve">, </w:t>
      </w:r>
      <w:r w:rsidR="00BF3EEA" w:rsidRPr="007F3949">
        <w:rPr>
          <w:kern w:val="1"/>
          <w:sz w:val="24"/>
        </w:rPr>
        <w:t>zaplanowanego</w:t>
      </w:r>
      <w:r w:rsidR="00135A58" w:rsidRPr="007F3949">
        <w:rPr>
          <w:kern w:val="1"/>
          <w:sz w:val="24"/>
        </w:rPr>
        <w:t xml:space="preserve"> w</w:t>
      </w:r>
      <w:r w:rsidR="00AF7D80" w:rsidRPr="007F3949">
        <w:rPr>
          <w:kern w:val="1"/>
          <w:sz w:val="24"/>
        </w:rPr>
        <w:t> </w:t>
      </w:r>
      <w:r w:rsidR="00135A58" w:rsidRPr="007F3949">
        <w:rPr>
          <w:kern w:val="1"/>
          <w:sz w:val="24"/>
        </w:rPr>
        <w:t>ramach Bud</w:t>
      </w:r>
      <w:r w:rsidR="00527D94" w:rsidRPr="007F3949">
        <w:rPr>
          <w:kern w:val="1"/>
          <w:sz w:val="24"/>
        </w:rPr>
        <w:t xml:space="preserve">żetu Obywatelskiego na 2024 rok pod nazwą </w:t>
      </w:r>
      <w:r w:rsidR="00527D94" w:rsidRPr="007F3949">
        <w:rPr>
          <w:b/>
          <w:bCs/>
          <w:color w:val="000000"/>
          <w:sz w:val="24"/>
          <w:lang w:eastAsia="en-US" w:bidi="en-US"/>
        </w:rPr>
        <w:t>„Medyk, mój przyszły zawód”.</w:t>
      </w:r>
    </w:p>
    <w:p w:rsidR="006807F7" w:rsidRPr="007F3949" w:rsidRDefault="006807F7" w:rsidP="00BC3B0D">
      <w:pPr>
        <w:widowControl w:val="0"/>
        <w:suppressAutoHyphens/>
        <w:autoSpaceDE w:val="0"/>
        <w:spacing w:after="0" w:line="240" w:lineRule="auto"/>
        <w:jc w:val="both"/>
        <w:rPr>
          <w:b/>
          <w:bCs/>
          <w:color w:val="000000"/>
          <w:sz w:val="24"/>
          <w:lang w:eastAsia="en-US" w:bidi="en-US"/>
        </w:rPr>
      </w:pPr>
    </w:p>
    <w:p w:rsidR="007F3949" w:rsidRDefault="00BC3B0D" w:rsidP="007F3949">
      <w:pPr>
        <w:spacing w:after="0" w:line="240" w:lineRule="auto"/>
        <w:jc w:val="both"/>
        <w:rPr>
          <w:sz w:val="24"/>
        </w:rPr>
      </w:pPr>
      <w:r w:rsidRPr="007F3949">
        <w:rPr>
          <w:b/>
          <w:bCs/>
          <w:sz w:val="24"/>
        </w:rPr>
        <w:t>Wysokość środków publicznych przez</w:t>
      </w:r>
      <w:r w:rsidR="00AB2DAE" w:rsidRPr="007F3949">
        <w:rPr>
          <w:b/>
          <w:bCs/>
          <w:sz w:val="24"/>
        </w:rPr>
        <w:t>naczonych na realizację zadania:</w:t>
      </w:r>
      <w:r w:rsidR="007F3949">
        <w:rPr>
          <w:b/>
          <w:bCs/>
          <w:sz w:val="24"/>
        </w:rPr>
        <w:t xml:space="preserve"> </w:t>
      </w:r>
      <w:r w:rsidR="00665B37" w:rsidRPr="007F3949">
        <w:rPr>
          <w:sz w:val="24"/>
        </w:rPr>
        <w:t>56 983</w:t>
      </w:r>
      <w:r w:rsidR="00513781" w:rsidRPr="007F3949">
        <w:rPr>
          <w:sz w:val="24"/>
        </w:rPr>
        <w:t xml:space="preserve"> zł</w:t>
      </w:r>
    </w:p>
    <w:p w:rsidR="007F3949" w:rsidRDefault="007F3949" w:rsidP="007F3949">
      <w:pPr>
        <w:spacing w:after="0" w:line="240" w:lineRule="auto"/>
        <w:jc w:val="both"/>
        <w:rPr>
          <w:b/>
          <w:bCs/>
          <w:sz w:val="24"/>
        </w:rPr>
      </w:pPr>
    </w:p>
    <w:p w:rsidR="00BC3B0D" w:rsidRPr="007F3949" w:rsidRDefault="00A5522A" w:rsidP="007F3949">
      <w:pPr>
        <w:spacing w:after="0" w:line="240" w:lineRule="auto"/>
        <w:jc w:val="both"/>
        <w:rPr>
          <w:sz w:val="24"/>
          <w:lang w:eastAsia="ar-SA"/>
        </w:rPr>
      </w:pPr>
      <w:r w:rsidRPr="007F3949">
        <w:rPr>
          <w:b/>
          <w:bCs/>
          <w:sz w:val="24"/>
        </w:rPr>
        <w:t>Termin r</w:t>
      </w:r>
      <w:r w:rsidR="008102F7" w:rsidRPr="007F3949">
        <w:rPr>
          <w:b/>
          <w:bCs/>
          <w:sz w:val="24"/>
        </w:rPr>
        <w:t>ealizacji zadania</w:t>
      </w:r>
      <w:r w:rsidR="00F63E33" w:rsidRPr="007F3949">
        <w:rPr>
          <w:b/>
          <w:bCs/>
          <w:sz w:val="24"/>
        </w:rPr>
        <w:t>:</w:t>
      </w:r>
      <w:r w:rsidR="002F2E98" w:rsidRPr="007F3949">
        <w:rPr>
          <w:sz w:val="24"/>
          <w:lang w:eastAsia="ar-SA"/>
        </w:rPr>
        <w:t xml:space="preserve"> </w:t>
      </w:r>
      <w:r w:rsidR="00AB2DAE" w:rsidRPr="007F3949">
        <w:rPr>
          <w:sz w:val="24"/>
          <w:lang w:eastAsia="ar-SA"/>
        </w:rPr>
        <w:t xml:space="preserve">od </w:t>
      </w:r>
      <w:r w:rsidR="00ED2450" w:rsidRPr="007F3949">
        <w:rPr>
          <w:sz w:val="24"/>
          <w:lang w:eastAsia="ar-SA"/>
        </w:rPr>
        <w:t>1 lutego</w:t>
      </w:r>
      <w:r w:rsidR="007A4460" w:rsidRPr="007F3949">
        <w:rPr>
          <w:sz w:val="24"/>
          <w:lang w:eastAsia="ar-SA"/>
        </w:rPr>
        <w:t xml:space="preserve"> </w:t>
      </w:r>
      <w:r w:rsidR="00BC3B0D" w:rsidRPr="007F3949">
        <w:rPr>
          <w:sz w:val="24"/>
          <w:lang w:eastAsia="ar-SA"/>
        </w:rPr>
        <w:t>20</w:t>
      </w:r>
      <w:r w:rsidR="00997131" w:rsidRPr="007F3949">
        <w:rPr>
          <w:sz w:val="24"/>
          <w:lang w:eastAsia="ar-SA"/>
        </w:rPr>
        <w:t>2</w:t>
      </w:r>
      <w:r w:rsidR="00297BA1" w:rsidRPr="007F3949">
        <w:rPr>
          <w:sz w:val="24"/>
          <w:lang w:eastAsia="ar-SA"/>
        </w:rPr>
        <w:t>4</w:t>
      </w:r>
      <w:r w:rsidR="00985C0C" w:rsidRPr="007F3949">
        <w:rPr>
          <w:sz w:val="24"/>
          <w:lang w:eastAsia="ar-SA"/>
        </w:rPr>
        <w:t xml:space="preserve"> r. </w:t>
      </w:r>
      <w:r w:rsidR="00AB2DAE" w:rsidRPr="007F3949">
        <w:rPr>
          <w:sz w:val="24"/>
          <w:lang w:eastAsia="ar-SA"/>
        </w:rPr>
        <w:t>do</w:t>
      </w:r>
      <w:r w:rsidR="00AF3DF7" w:rsidRPr="007F3949">
        <w:rPr>
          <w:sz w:val="24"/>
          <w:lang w:eastAsia="ar-SA"/>
        </w:rPr>
        <w:t xml:space="preserve"> </w:t>
      </w:r>
      <w:r w:rsidR="00CE5378" w:rsidRPr="007F3949">
        <w:rPr>
          <w:sz w:val="24"/>
          <w:lang w:eastAsia="ar-SA"/>
        </w:rPr>
        <w:t xml:space="preserve">30 </w:t>
      </w:r>
      <w:r w:rsidR="00997131" w:rsidRPr="007F3949">
        <w:rPr>
          <w:sz w:val="24"/>
          <w:lang w:eastAsia="ar-SA"/>
        </w:rPr>
        <w:t>czerwca</w:t>
      </w:r>
      <w:r w:rsidR="00CE5378" w:rsidRPr="007F3949">
        <w:rPr>
          <w:sz w:val="24"/>
          <w:lang w:eastAsia="ar-SA"/>
        </w:rPr>
        <w:t xml:space="preserve"> </w:t>
      </w:r>
      <w:r w:rsidR="00BC3B0D" w:rsidRPr="007F3949">
        <w:rPr>
          <w:sz w:val="24"/>
          <w:lang w:eastAsia="ar-SA"/>
        </w:rPr>
        <w:t>20</w:t>
      </w:r>
      <w:r w:rsidR="00997131" w:rsidRPr="007F3949">
        <w:rPr>
          <w:sz w:val="24"/>
          <w:lang w:eastAsia="ar-SA"/>
        </w:rPr>
        <w:t>2</w:t>
      </w:r>
      <w:r w:rsidR="00297BA1" w:rsidRPr="007F3949">
        <w:rPr>
          <w:sz w:val="24"/>
          <w:lang w:eastAsia="ar-SA"/>
        </w:rPr>
        <w:t>4</w:t>
      </w:r>
      <w:r w:rsidR="00BC3B0D" w:rsidRPr="007F3949">
        <w:rPr>
          <w:sz w:val="24"/>
          <w:lang w:eastAsia="ar-SA"/>
        </w:rPr>
        <w:t xml:space="preserve"> r.</w:t>
      </w:r>
    </w:p>
    <w:p w:rsidR="00AB2DAE" w:rsidRPr="007F3949" w:rsidRDefault="00AB2DAE" w:rsidP="00AB2DAE">
      <w:pPr>
        <w:pStyle w:val="Bezodstpw"/>
        <w:rPr>
          <w:sz w:val="24"/>
        </w:rPr>
      </w:pPr>
    </w:p>
    <w:p w:rsidR="00BC3B0D" w:rsidRPr="007F3949" w:rsidRDefault="00F63E33" w:rsidP="00AB2DAE">
      <w:pPr>
        <w:pStyle w:val="Bezodstpw"/>
        <w:rPr>
          <w:b/>
          <w:sz w:val="24"/>
        </w:rPr>
      </w:pPr>
      <w:r w:rsidRPr="007F3949">
        <w:rPr>
          <w:b/>
          <w:sz w:val="24"/>
        </w:rPr>
        <w:t>Warunki realizacji zadania:</w:t>
      </w:r>
    </w:p>
    <w:p w:rsidR="00BC3B0D" w:rsidRPr="007F3949" w:rsidRDefault="00BC3B0D" w:rsidP="00BC3B0D">
      <w:pPr>
        <w:pStyle w:val="Akapitzlist"/>
        <w:widowControl w:val="0"/>
        <w:numPr>
          <w:ilvl w:val="0"/>
          <w:numId w:val="9"/>
        </w:numPr>
        <w:tabs>
          <w:tab w:val="left" w:pos="720"/>
        </w:tabs>
        <w:suppressAutoHyphens/>
        <w:autoSpaceDE w:val="0"/>
        <w:spacing w:after="0" w:line="240" w:lineRule="auto"/>
        <w:jc w:val="both"/>
        <w:rPr>
          <w:bCs/>
          <w:sz w:val="24"/>
          <w:lang w:eastAsia="ar-SA"/>
        </w:rPr>
      </w:pPr>
      <w:r w:rsidRPr="007F3949">
        <w:rPr>
          <w:color w:val="000000"/>
          <w:kern w:val="1"/>
          <w:sz w:val="24"/>
          <w:lang w:eastAsia="en-US" w:bidi="en-US"/>
        </w:rPr>
        <w:t xml:space="preserve">Zadanie do realizacji przez podmioty, których cele statutowe lub przedmiot działalności dotyczą  spraw objętych  zadaniami określonymi w  art. 2 </w:t>
      </w:r>
      <w:r w:rsidR="002A469C" w:rsidRPr="007F3949">
        <w:rPr>
          <w:color w:val="000000"/>
          <w:kern w:val="1"/>
          <w:sz w:val="24"/>
          <w:lang w:eastAsia="en-US" w:bidi="en-US"/>
        </w:rPr>
        <w:t>ustawy  z dnia 11 września 2015 </w:t>
      </w:r>
      <w:r w:rsidRPr="007F3949">
        <w:rPr>
          <w:color w:val="000000"/>
          <w:kern w:val="1"/>
          <w:sz w:val="24"/>
          <w:lang w:eastAsia="en-US" w:bidi="en-US"/>
        </w:rPr>
        <w:t>r. o zdrowiu publicznym, w tym organizacje pozarządowe i podmioty, o których mowa w art. 3 ust. 2 i 3 ustawy z dnia 24 kwietnia 2003 r. o działalności pożytku publicznego i</w:t>
      </w:r>
      <w:r w:rsidR="00915CF4" w:rsidRPr="007F3949">
        <w:rPr>
          <w:color w:val="000000"/>
          <w:kern w:val="1"/>
          <w:sz w:val="24"/>
          <w:lang w:eastAsia="en-US" w:bidi="en-US"/>
        </w:rPr>
        <w:t xml:space="preserve"> o wolontariacie (</w:t>
      </w:r>
      <w:r w:rsidR="00D44616" w:rsidRPr="007F3949">
        <w:rPr>
          <w:color w:val="000000"/>
          <w:kern w:val="1"/>
          <w:sz w:val="24"/>
          <w:lang w:eastAsia="en-US" w:bidi="en-US"/>
        </w:rPr>
        <w:t>t.j. </w:t>
      </w:r>
      <w:r w:rsidR="0045704A" w:rsidRPr="007F3949">
        <w:rPr>
          <w:color w:val="000000"/>
          <w:kern w:val="1"/>
          <w:sz w:val="24"/>
          <w:lang w:eastAsia="en-US" w:bidi="en-US"/>
        </w:rPr>
        <w:t>Dz.</w:t>
      </w:r>
      <w:r w:rsidR="00D44616" w:rsidRPr="007F3949">
        <w:rPr>
          <w:color w:val="000000"/>
          <w:kern w:val="1"/>
          <w:sz w:val="24"/>
          <w:lang w:eastAsia="en-US" w:bidi="en-US"/>
        </w:rPr>
        <w:t> </w:t>
      </w:r>
      <w:r w:rsidR="0045704A" w:rsidRPr="007F3949">
        <w:rPr>
          <w:color w:val="000000"/>
          <w:kern w:val="1"/>
          <w:sz w:val="24"/>
          <w:lang w:eastAsia="en-US" w:bidi="en-US"/>
        </w:rPr>
        <w:t>U. z 20</w:t>
      </w:r>
      <w:r w:rsidR="00297BA1" w:rsidRPr="007F3949">
        <w:rPr>
          <w:color w:val="000000"/>
          <w:kern w:val="1"/>
          <w:sz w:val="24"/>
          <w:lang w:eastAsia="en-US" w:bidi="en-US"/>
        </w:rPr>
        <w:t>23</w:t>
      </w:r>
      <w:r w:rsidRPr="007F3949">
        <w:rPr>
          <w:color w:val="000000"/>
          <w:kern w:val="1"/>
          <w:sz w:val="24"/>
          <w:lang w:eastAsia="en-US" w:bidi="en-US"/>
        </w:rPr>
        <w:t xml:space="preserve"> r.  poz</w:t>
      </w:r>
      <w:r w:rsidR="00915CF4" w:rsidRPr="007F3949">
        <w:rPr>
          <w:color w:val="000000"/>
          <w:kern w:val="1"/>
          <w:sz w:val="24"/>
          <w:lang w:eastAsia="en-US" w:bidi="en-US"/>
        </w:rPr>
        <w:t xml:space="preserve">. </w:t>
      </w:r>
      <w:r w:rsidR="00297BA1" w:rsidRPr="007F3949">
        <w:rPr>
          <w:color w:val="000000"/>
          <w:kern w:val="1"/>
          <w:sz w:val="24"/>
          <w:lang w:eastAsia="en-US" w:bidi="en-US"/>
        </w:rPr>
        <w:t>571</w:t>
      </w:r>
      <w:r w:rsidRPr="007F3949">
        <w:rPr>
          <w:color w:val="000000"/>
          <w:kern w:val="1"/>
          <w:sz w:val="24"/>
          <w:lang w:eastAsia="en-US" w:bidi="en-US"/>
        </w:rPr>
        <w:t>).</w:t>
      </w:r>
    </w:p>
    <w:p w:rsidR="0056230F" w:rsidRPr="007F3949" w:rsidRDefault="0056230F" w:rsidP="002547B3">
      <w:pPr>
        <w:pStyle w:val="Akapitzlist"/>
        <w:widowControl w:val="0"/>
        <w:numPr>
          <w:ilvl w:val="0"/>
          <w:numId w:val="9"/>
        </w:numPr>
        <w:suppressAutoHyphens/>
        <w:autoSpaceDE w:val="0"/>
        <w:spacing w:after="0" w:line="240" w:lineRule="auto"/>
        <w:jc w:val="both"/>
        <w:rPr>
          <w:sz w:val="24"/>
        </w:rPr>
      </w:pPr>
      <w:r w:rsidRPr="007F3949">
        <w:rPr>
          <w:sz w:val="24"/>
        </w:rPr>
        <w:t>Z</w:t>
      </w:r>
      <w:r w:rsidR="005E679A" w:rsidRPr="007F3949">
        <w:rPr>
          <w:sz w:val="24"/>
        </w:rPr>
        <w:t>adani</w:t>
      </w:r>
      <w:r w:rsidRPr="007F3949">
        <w:rPr>
          <w:sz w:val="24"/>
        </w:rPr>
        <w:t>e polega na opracowaniu i realizacji programu edukacyjnego, którego celem będzie zmotywowanie młodych osób uczących się na terenie Świnoujścia do wyboru zawodu medycznego po ukończeniu szkoły średniej.</w:t>
      </w:r>
    </w:p>
    <w:p w:rsidR="002547B3" w:rsidRDefault="002547B3" w:rsidP="002547B3">
      <w:pPr>
        <w:pStyle w:val="Akapitzlist"/>
        <w:widowControl w:val="0"/>
        <w:numPr>
          <w:ilvl w:val="0"/>
          <w:numId w:val="9"/>
        </w:numPr>
        <w:suppressAutoHyphens/>
        <w:autoSpaceDE w:val="0"/>
        <w:spacing w:after="0" w:line="240" w:lineRule="auto"/>
        <w:jc w:val="both"/>
        <w:rPr>
          <w:bCs/>
          <w:sz w:val="24"/>
          <w:lang w:eastAsia="ar-SA"/>
        </w:rPr>
      </w:pPr>
      <w:r w:rsidRPr="007F3949">
        <w:rPr>
          <w:bCs/>
          <w:sz w:val="24"/>
          <w:lang w:eastAsia="ar-SA"/>
        </w:rPr>
        <w:t>W ramach zadania młodzież powinna z</w:t>
      </w:r>
      <w:r w:rsidR="008B01A8">
        <w:rPr>
          <w:bCs/>
          <w:sz w:val="24"/>
          <w:lang w:eastAsia="ar-SA"/>
        </w:rPr>
        <w:t>ostać objęta działaniami edukacyjnymi realizowanymi przez wybraną uczelnię wyższą posiadającą odpowiednią kadrę do przeprowadzenia zajęć objętych programem oraz zajęciami teoretycznymi i praktycznymi na terenie szpitala pierwszego stopnia referencyjności.</w:t>
      </w:r>
    </w:p>
    <w:p w:rsidR="008B01A8" w:rsidRDefault="008B01A8" w:rsidP="002547B3">
      <w:pPr>
        <w:pStyle w:val="Akapitzlist"/>
        <w:widowControl w:val="0"/>
        <w:numPr>
          <w:ilvl w:val="0"/>
          <w:numId w:val="9"/>
        </w:numPr>
        <w:suppressAutoHyphens/>
        <w:autoSpaceDE w:val="0"/>
        <w:spacing w:after="0" w:line="240" w:lineRule="auto"/>
        <w:jc w:val="both"/>
        <w:rPr>
          <w:bCs/>
          <w:sz w:val="24"/>
          <w:lang w:eastAsia="ar-SA"/>
        </w:rPr>
      </w:pPr>
      <w:r>
        <w:rPr>
          <w:bCs/>
          <w:sz w:val="24"/>
          <w:lang w:eastAsia="ar-SA"/>
        </w:rPr>
        <w:t>Programem należy objąć grupę do 25 uczestników.</w:t>
      </w:r>
    </w:p>
    <w:p w:rsidR="008B01A8" w:rsidRPr="007F3949" w:rsidRDefault="008B01A8" w:rsidP="002547B3">
      <w:pPr>
        <w:pStyle w:val="Akapitzlist"/>
        <w:widowControl w:val="0"/>
        <w:numPr>
          <w:ilvl w:val="0"/>
          <w:numId w:val="9"/>
        </w:numPr>
        <w:suppressAutoHyphens/>
        <w:autoSpaceDE w:val="0"/>
        <w:spacing w:after="0" w:line="240" w:lineRule="auto"/>
        <w:jc w:val="both"/>
        <w:rPr>
          <w:bCs/>
          <w:sz w:val="24"/>
          <w:lang w:eastAsia="ar-SA"/>
        </w:rPr>
      </w:pPr>
      <w:r>
        <w:rPr>
          <w:bCs/>
          <w:sz w:val="24"/>
          <w:lang w:eastAsia="ar-SA"/>
        </w:rPr>
        <w:t xml:space="preserve">Program powinien być </w:t>
      </w:r>
      <w:r w:rsidR="004D2FCF">
        <w:rPr>
          <w:bCs/>
          <w:sz w:val="24"/>
          <w:lang w:eastAsia="ar-SA"/>
        </w:rPr>
        <w:t xml:space="preserve">zrealizowany </w:t>
      </w:r>
      <w:r>
        <w:rPr>
          <w:bCs/>
          <w:sz w:val="24"/>
          <w:lang w:eastAsia="ar-SA"/>
        </w:rPr>
        <w:t>w następujących obszarach:</w:t>
      </w:r>
      <w:r w:rsidR="004D2FCF">
        <w:rPr>
          <w:bCs/>
          <w:sz w:val="24"/>
          <w:lang w:eastAsia="ar-SA"/>
        </w:rPr>
        <w:t xml:space="preserve"> </w:t>
      </w:r>
    </w:p>
    <w:p w:rsidR="0056230F" w:rsidRPr="007F3949" w:rsidRDefault="002547B3" w:rsidP="002547B3">
      <w:pPr>
        <w:pStyle w:val="Akapitzlist"/>
        <w:autoSpaceDE w:val="0"/>
        <w:spacing w:after="0" w:line="240" w:lineRule="auto"/>
        <w:ind w:left="360"/>
        <w:jc w:val="both"/>
        <w:rPr>
          <w:sz w:val="24"/>
        </w:rPr>
      </w:pPr>
      <w:r w:rsidRPr="007F3949">
        <w:rPr>
          <w:sz w:val="24"/>
        </w:rPr>
        <w:t>1) </w:t>
      </w:r>
      <w:r w:rsidR="004D2FCF">
        <w:rPr>
          <w:sz w:val="24"/>
        </w:rPr>
        <w:t>ratownictwo</w:t>
      </w:r>
      <w:r w:rsidRPr="007F3949">
        <w:rPr>
          <w:sz w:val="24"/>
        </w:rPr>
        <w:t xml:space="preserve"> medyczn</w:t>
      </w:r>
      <w:r w:rsidR="004D2FCF">
        <w:rPr>
          <w:sz w:val="24"/>
        </w:rPr>
        <w:t>e</w:t>
      </w:r>
      <w:r w:rsidRPr="007F3949">
        <w:rPr>
          <w:sz w:val="24"/>
        </w:rPr>
        <w:t xml:space="preserve"> – technik</w:t>
      </w:r>
      <w:r w:rsidR="004D2FCF">
        <w:rPr>
          <w:sz w:val="24"/>
        </w:rPr>
        <w:t>i</w:t>
      </w:r>
      <w:r w:rsidRPr="007F3949">
        <w:rPr>
          <w:sz w:val="24"/>
        </w:rPr>
        <w:t xml:space="preserve"> ratownicz</w:t>
      </w:r>
      <w:r w:rsidR="004D2FCF">
        <w:rPr>
          <w:sz w:val="24"/>
        </w:rPr>
        <w:t>e</w:t>
      </w:r>
      <w:r w:rsidRPr="007F3949">
        <w:rPr>
          <w:sz w:val="24"/>
        </w:rPr>
        <w:t>, resuscytacj</w:t>
      </w:r>
      <w:r w:rsidR="004D2FCF">
        <w:rPr>
          <w:sz w:val="24"/>
        </w:rPr>
        <w:t>a krążeniowo oddechowa</w:t>
      </w:r>
      <w:r w:rsidRPr="007F3949">
        <w:rPr>
          <w:sz w:val="24"/>
        </w:rPr>
        <w:t>, transport medyczny</w:t>
      </w:r>
      <w:r w:rsidR="004D2FCF">
        <w:rPr>
          <w:sz w:val="24"/>
        </w:rPr>
        <w:t xml:space="preserve"> (ambulans ratowniczy), placówka</w:t>
      </w:r>
      <w:r w:rsidRPr="007F3949">
        <w:rPr>
          <w:sz w:val="24"/>
        </w:rPr>
        <w:t xml:space="preserve"> izby przyjęć</w:t>
      </w:r>
      <w:r w:rsidR="004D2FCF">
        <w:rPr>
          <w:sz w:val="24"/>
        </w:rPr>
        <w:t>,</w:t>
      </w:r>
      <w:r w:rsidRPr="007F3949">
        <w:rPr>
          <w:sz w:val="24"/>
        </w:rPr>
        <w:t xml:space="preserve"> zasad</w:t>
      </w:r>
      <w:r w:rsidR="004D2FCF">
        <w:rPr>
          <w:sz w:val="24"/>
        </w:rPr>
        <w:t>y</w:t>
      </w:r>
      <w:r w:rsidRPr="007F3949">
        <w:rPr>
          <w:sz w:val="24"/>
        </w:rPr>
        <w:t xml:space="preserve"> </w:t>
      </w:r>
      <w:proofErr w:type="spellStart"/>
      <w:r w:rsidRPr="007F3949">
        <w:rPr>
          <w:sz w:val="24"/>
        </w:rPr>
        <w:t>triażu</w:t>
      </w:r>
      <w:proofErr w:type="spellEnd"/>
      <w:r w:rsidRPr="007F3949">
        <w:rPr>
          <w:sz w:val="24"/>
        </w:rPr>
        <w:t xml:space="preserve"> pacjentów, działania Ratownictwa Medycznego i innych podmiotów Systemu ochrony zdrowia</w:t>
      </w:r>
      <w:r w:rsidR="0076365B" w:rsidRPr="007F3949">
        <w:rPr>
          <w:sz w:val="24"/>
        </w:rPr>
        <w:t>;</w:t>
      </w:r>
    </w:p>
    <w:p w:rsidR="0056230F" w:rsidRPr="007F3949" w:rsidRDefault="002547B3" w:rsidP="002547B3">
      <w:pPr>
        <w:pStyle w:val="Akapitzlist"/>
        <w:autoSpaceDE w:val="0"/>
        <w:spacing w:after="0" w:line="240" w:lineRule="auto"/>
        <w:ind w:left="360"/>
        <w:jc w:val="both"/>
        <w:rPr>
          <w:sz w:val="24"/>
        </w:rPr>
      </w:pPr>
      <w:r w:rsidRPr="007F3949">
        <w:rPr>
          <w:sz w:val="24"/>
        </w:rPr>
        <w:t>2) </w:t>
      </w:r>
      <w:r w:rsidR="004D2FCF">
        <w:rPr>
          <w:sz w:val="24"/>
        </w:rPr>
        <w:t>hospitalizacja – opieka</w:t>
      </w:r>
      <w:r w:rsidRPr="007F3949">
        <w:rPr>
          <w:sz w:val="24"/>
        </w:rPr>
        <w:t xml:space="preserve"> pielęgniarsk</w:t>
      </w:r>
      <w:r w:rsidR="004D2FCF">
        <w:rPr>
          <w:sz w:val="24"/>
        </w:rPr>
        <w:t>a, opieka</w:t>
      </w:r>
      <w:r w:rsidR="0076365B" w:rsidRPr="007F3949">
        <w:rPr>
          <w:sz w:val="24"/>
        </w:rPr>
        <w:t xml:space="preserve"> lekarsk</w:t>
      </w:r>
      <w:r w:rsidR="004D2FCF">
        <w:rPr>
          <w:sz w:val="24"/>
        </w:rPr>
        <w:t>a</w:t>
      </w:r>
      <w:r w:rsidR="0076365B" w:rsidRPr="007F3949">
        <w:rPr>
          <w:sz w:val="24"/>
        </w:rPr>
        <w:t>, opiek</w:t>
      </w:r>
      <w:r w:rsidR="004D2FCF">
        <w:rPr>
          <w:sz w:val="24"/>
        </w:rPr>
        <w:t>a</w:t>
      </w:r>
      <w:r w:rsidRPr="007F3949">
        <w:rPr>
          <w:sz w:val="24"/>
        </w:rPr>
        <w:t xml:space="preserve"> opiekuna medycznego</w:t>
      </w:r>
      <w:r w:rsidR="004D2FCF">
        <w:rPr>
          <w:sz w:val="24"/>
        </w:rPr>
        <w:t xml:space="preserve">, </w:t>
      </w:r>
      <w:r w:rsidRPr="007F3949">
        <w:rPr>
          <w:sz w:val="24"/>
        </w:rPr>
        <w:t>funkcjon</w:t>
      </w:r>
      <w:r w:rsidR="0056230F" w:rsidRPr="007F3949">
        <w:rPr>
          <w:sz w:val="24"/>
        </w:rPr>
        <w:t>owanie oddziałów szpitalnych</w:t>
      </w:r>
      <w:r w:rsidR="0076365B" w:rsidRPr="007F3949">
        <w:rPr>
          <w:sz w:val="24"/>
        </w:rPr>
        <w:t>;</w:t>
      </w:r>
    </w:p>
    <w:p w:rsidR="0056230F" w:rsidRPr="007F3949" w:rsidRDefault="0056230F" w:rsidP="002547B3">
      <w:pPr>
        <w:pStyle w:val="Akapitzlist"/>
        <w:autoSpaceDE w:val="0"/>
        <w:spacing w:after="0" w:line="240" w:lineRule="auto"/>
        <w:ind w:left="360"/>
        <w:jc w:val="both"/>
        <w:rPr>
          <w:sz w:val="24"/>
        </w:rPr>
      </w:pPr>
      <w:r w:rsidRPr="007F3949">
        <w:rPr>
          <w:sz w:val="24"/>
        </w:rPr>
        <w:t>3) </w:t>
      </w:r>
      <w:r w:rsidR="0076365B" w:rsidRPr="007F3949">
        <w:rPr>
          <w:sz w:val="24"/>
        </w:rPr>
        <w:t>a</w:t>
      </w:r>
      <w:r w:rsidR="002547B3" w:rsidRPr="007F3949">
        <w:rPr>
          <w:sz w:val="24"/>
        </w:rPr>
        <w:t>mbulatoryjn</w:t>
      </w:r>
      <w:r w:rsidR="004D2FCF">
        <w:rPr>
          <w:sz w:val="24"/>
        </w:rPr>
        <w:t>a</w:t>
      </w:r>
      <w:r w:rsidR="002547B3" w:rsidRPr="007F3949">
        <w:rPr>
          <w:sz w:val="24"/>
        </w:rPr>
        <w:t xml:space="preserve"> opiek</w:t>
      </w:r>
      <w:r w:rsidR="004D2FCF">
        <w:rPr>
          <w:sz w:val="24"/>
        </w:rPr>
        <w:t>a</w:t>
      </w:r>
      <w:r w:rsidR="002547B3" w:rsidRPr="007F3949">
        <w:rPr>
          <w:sz w:val="24"/>
        </w:rPr>
        <w:t xml:space="preserve"> specjalistyczn</w:t>
      </w:r>
      <w:r w:rsidR="004D2FCF">
        <w:rPr>
          <w:sz w:val="24"/>
        </w:rPr>
        <w:t>a</w:t>
      </w:r>
      <w:r w:rsidR="002547B3" w:rsidRPr="007F3949">
        <w:rPr>
          <w:sz w:val="24"/>
        </w:rPr>
        <w:t xml:space="preserve"> – rol</w:t>
      </w:r>
      <w:r w:rsidR="004D2FCF">
        <w:rPr>
          <w:sz w:val="24"/>
        </w:rPr>
        <w:t>a lekarza i pielęgniarki,</w:t>
      </w:r>
      <w:r w:rsidR="002547B3" w:rsidRPr="007F3949">
        <w:rPr>
          <w:sz w:val="24"/>
        </w:rPr>
        <w:t xml:space="preserve"> </w:t>
      </w:r>
      <w:r w:rsidR="004D2FCF">
        <w:rPr>
          <w:sz w:val="24"/>
        </w:rPr>
        <w:t>g</w:t>
      </w:r>
      <w:r w:rsidR="002547B3" w:rsidRPr="007F3949">
        <w:rPr>
          <w:sz w:val="24"/>
        </w:rPr>
        <w:t>abinety specjalistyczne, gabinety zabiegowe (endoskopia, chirurgia, dermatologia</w:t>
      </w:r>
      <w:r w:rsidRPr="007F3949">
        <w:rPr>
          <w:sz w:val="24"/>
        </w:rPr>
        <w:t>, ginekologia, pulmonologia)</w:t>
      </w:r>
      <w:r w:rsidR="004D2FCF">
        <w:rPr>
          <w:sz w:val="24"/>
        </w:rPr>
        <w:t>;</w:t>
      </w:r>
    </w:p>
    <w:p w:rsidR="0056230F" w:rsidRPr="007F3949" w:rsidRDefault="0056230F" w:rsidP="002547B3">
      <w:pPr>
        <w:pStyle w:val="Akapitzlist"/>
        <w:autoSpaceDE w:val="0"/>
        <w:spacing w:after="0" w:line="240" w:lineRule="auto"/>
        <w:ind w:left="360"/>
        <w:jc w:val="both"/>
        <w:rPr>
          <w:sz w:val="24"/>
        </w:rPr>
      </w:pPr>
      <w:r w:rsidRPr="007F3949">
        <w:rPr>
          <w:sz w:val="24"/>
        </w:rPr>
        <w:t>4) </w:t>
      </w:r>
      <w:r w:rsidR="0076365B" w:rsidRPr="007F3949">
        <w:rPr>
          <w:sz w:val="24"/>
        </w:rPr>
        <w:t>b</w:t>
      </w:r>
      <w:r w:rsidR="002547B3" w:rsidRPr="007F3949">
        <w:rPr>
          <w:sz w:val="24"/>
        </w:rPr>
        <w:t>lok operacyjny – rol</w:t>
      </w:r>
      <w:r w:rsidR="004D2FCF">
        <w:rPr>
          <w:sz w:val="24"/>
        </w:rPr>
        <w:t>a</w:t>
      </w:r>
      <w:r w:rsidR="002547B3" w:rsidRPr="007F3949">
        <w:rPr>
          <w:sz w:val="24"/>
        </w:rPr>
        <w:t xml:space="preserve"> lekar</w:t>
      </w:r>
      <w:r w:rsidR="0076365B" w:rsidRPr="007F3949">
        <w:rPr>
          <w:sz w:val="24"/>
        </w:rPr>
        <w:t>za i pielęgniarki, anestezjolog</w:t>
      </w:r>
      <w:r w:rsidR="002547B3" w:rsidRPr="007F3949">
        <w:rPr>
          <w:sz w:val="24"/>
        </w:rPr>
        <w:t xml:space="preserve">a, </w:t>
      </w:r>
      <w:r w:rsidR="0076365B" w:rsidRPr="007F3949">
        <w:rPr>
          <w:sz w:val="24"/>
        </w:rPr>
        <w:t>s</w:t>
      </w:r>
      <w:r w:rsidR="002547B3" w:rsidRPr="007F3949">
        <w:rPr>
          <w:sz w:val="24"/>
        </w:rPr>
        <w:t>a</w:t>
      </w:r>
      <w:r w:rsidR="004D2FCF">
        <w:rPr>
          <w:sz w:val="24"/>
        </w:rPr>
        <w:t>la operacyjna</w:t>
      </w:r>
      <w:r w:rsidRPr="007F3949">
        <w:rPr>
          <w:sz w:val="24"/>
        </w:rPr>
        <w:t>, sterylizacj</w:t>
      </w:r>
      <w:r w:rsidR="004D2FCF">
        <w:rPr>
          <w:sz w:val="24"/>
        </w:rPr>
        <w:t>a</w:t>
      </w:r>
      <w:r w:rsidR="0076365B" w:rsidRPr="007F3949">
        <w:rPr>
          <w:sz w:val="24"/>
        </w:rPr>
        <w:t>;</w:t>
      </w:r>
    </w:p>
    <w:p w:rsidR="0056230F" w:rsidRPr="007F3949" w:rsidRDefault="0056230F" w:rsidP="002547B3">
      <w:pPr>
        <w:pStyle w:val="Akapitzlist"/>
        <w:autoSpaceDE w:val="0"/>
        <w:spacing w:after="0" w:line="240" w:lineRule="auto"/>
        <w:ind w:left="360"/>
        <w:jc w:val="both"/>
        <w:rPr>
          <w:sz w:val="24"/>
        </w:rPr>
      </w:pPr>
      <w:r w:rsidRPr="007F3949">
        <w:rPr>
          <w:sz w:val="24"/>
        </w:rPr>
        <w:t>5) </w:t>
      </w:r>
      <w:r w:rsidR="004D2FCF">
        <w:rPr>
          <w:sz w:val="24"/>
        </w:rPr>
        <w:t>diagnostyka obrazowa</w:t>
      </w:r>
      <w:r w:rsidR="007F3949">
        <w:rPr>
          <w:sz w:val="24"/>
        </w:rPr>
        <w:t xml:space="preserve"> – rol</w:t>
      </w:r>
      <w:r w:rsidR="004D2FCF">
        <w:rPr>
          <w:sz w:val="24"/>
        </w:rPr>
        <w:t>a</w:t>
      </w:r>
      <w:r w:rsidR="002547B3" w:rsidRPr="007F3949">
        <w:rPr>
          <w:sz w:val="24"/>
        </w:rPr>
        <w:t xml:space="preserve"> lekarza i technika </w:t>
      </w:r>
      <w:r w:rsidR="007F3949">
        <w:rPr>
          <w:sz w:val="24"/>
        </w:rPr>
        <w:t>RTG,</w:t>
      </w:r>
      <w:r w:rsidR="007F3949" w:rsidRPr="007F3949">
        <w:rPr>
          <w:sz w:val="24"/>
        </w:rPr>
        <w:t xml:space="preserve"> pracowni</w:t>
      </w:r>
      <w:r w:rsidR="004D2FCF">
        <w:rPr>
          <w:sz w:val="24"/>
        </w:rPr>
        <w:t>a</w:t>
      </w:r>
      <w:r w:rsidR="0076365B" w:rsidRPr="007F3949">
        <w:rPr>
          <w:sz w:val="24"/>
        </w:rPr>
        <w:t xml:space="preserve"> USG, RTG, TK;</w:t>
      </w:r>
    </w:p>
    <w:p w:rsidR="007F3949" w:rsidRDefault="0056230F" w:rsidP="002547B3">
      <w:pPr>
        <w:pStyle w:val="Akapitzlist"/>
        <w:autoSpaceDE w:val="0"/>
        <w:spacing w:after="0" w:line="240" w:lineRule="auto"/>
        <w:ind w:left="360"/>
        <w:jc w:val="both"/>
        <w:rPr>
          <w:sz w:val="24"/>
        </w:rPr>
      </w:pPr>
      <w:r w:rsidRPr="007F3949">
        <w:rPr>
          <w:sz w:val="24"/>
        </w:rPr>
        <w:t>6) </w:t>
      </w:r>
      <w:r w:rsidR="0076365B" w:rsidRPr="007F3949">
        <w:rPr>
          <w:sz w:val="24"/>
        </w:rPr>
        <w:t>l</w:t>
      </w:r>
      <w:r w:rsidR="002547B3" w:rsidRPr="007F3949">
        <w:rPr>
          <w:sz w:val="24"/>
        </w:rPr>
        <w:t>aboratorium diagnostyczn</w:t>
      </w:r>
      <w:r w:rsidR="004D2FCF">
        <w:rPr>
          <w:sz w:val="24"/>
        </w:rPr>
        <w:t>e – rola</w:t>
      </w:r>
      <w:r w:rsidR="002547B3" w:rsidRPr="007F3949">
        <w:rPr>
          <w:sz w:val="24"/>
        </w:rPr>
        <w:t xml:space="preserve"> diagnosty</w:t>
      </w:r>
      <w:r w:rsidR="0076365B" w:rsidRPr="007F3949">
        <w:rPr>
          <w:sz w:val="24"/>
        </w:rPr>
        <w:t xml:space="preserve"> i technika analityki medycznej,</w:t>
      </w:r>
      <w:r w:rsidR="002547B3" w:rsidRPr="007F3949">
        <w:rPr>
          <w:sz w:val="24"/>
        </w:rPr>
        <w:t xml:space="preserve"> </w:t>
      </w:r>
      <w:r w:rsidR="0076365B" w:rsidRPr="007F3949">
        <w:rPr>
          <w:sz w:val="24"/>
        </w:rPr>
        <w:t>u</w:t>
      </w:r>
      <w:r w:rsidR="002547B3" w:rsidRPr="007F3949">
        <w:rPr>
          <w:sz w:val="24"/>
        </w:rPr>
        <w:t>rządzenia analityki me</w:t>
      </w:r>
      <w:r w:rsidR="0076365B" w:rsidRPr="007F3949">
        <w:rPr>
          <w:sz w:val="24"/>
        </w:rPr>
        <w:t>dycznej;</w:t>
      </w:r>
    </w:p>
    <w:p w:rsidR="0056230F" w:rsidRPr="007F3949" w:rsidRDefault="0056230F" w:rsidP="002547B3">
      <w:pPr>
        <w:pStyle w:val="Akapitzlist"/>
        <w:autoSpaceDE w:val="0"/>
        <w:spacing w:after="0" w:line="240" w:lineRule="auto"/>
        <w:ind w:left="360"/>
        <w:jc w:val="both"/>
        <w:rPr>
          <w:sz w:val="24"/>
        </w:rPr>
      </w:pPr>
      <w:r w:rsidRPr="007F3949">
        <w:rPr>
          <w:sz w:val="24"/>
        </w:rPr>
        <w:t>7) </w:t>
      </w:r>
      <w:r w:rsidR="002547B3" w:rsidRPr="007F3949">
        <w:rPr>
          <w:sz w:val="24"/>
        </w:rPr>
        <w:t>Cen</w:t>
      </w:r>
      <w:r w:rsidR="004D2FCF">
        <w:rPr>
          <w:sz w:val="24"/>
        </w:rPr>
        <w:t>trum Zdrowia Psychicznego – rola</w:t>
      </w:r>
      <w:r w:rsidR="002547B3" w:rsidRPr="007F3949">
        <w:rPr>
          <w:sz w:val="24"/>
        </w:rPr>
        <w:t xml:space="preserve"> terapeuty, psychoterapeuty, </w:t>
      </w:r>
      <w:r w:rsidR="0076365B" w:rsidRPr="007F3949">
        <w:rPr>
          <w:sz w:val="24"/>
        </w:rPr>
        <w:t>psychologa, lekarza psychiatry, l</w:t>
      </w:r>
      <w:r w:rsidR="002547B3" w:rsidRPr="007F3949">
        <w:rPr>
          <w:sz w:val="24"/>
        </w:rPr>
        <w:t>eczeni</w:t>
      </w:r>
      <w:r w:rsidR="004D2FCF">
        <w:rPr>
          <w:sz w:val="24"/>
        </w:rPr>
        <w:t>e ambulatoryjne</w:t>
      </w:r>
      <w:r w:rsidRPr="007F3949">
        <w:rPr>
          <w:sz w:val="24"/>
        </w:rPr>
        <w:t xml:space="preserve"> i szpitaln</w:t>
      </w:r>
      <w:r w:rsidR="004D2FCF">
        <w:rPr>
          <w:sz w:val="24"/>
        </w:rPr>
        <w:t>e</w:t>
      </w:r>
      <w:r w:rsidR="0076365B" w:rsidRPr="007F3949">
        <w:rPr>
          <w:sz w:val="24"/>
        </w:rPr>
        <w:t>;</w:t>
      </w:r>
    </w:p>
    <w:p w:rsidR="002547B3" w:rsidRPr="007F3949" w:rsidRDefault="0056230F" w:rsidP="002547B3">
      <w:pPr>
        <w:pStyle w:val="Akapitzlist"/>
        <w:autoSpaceDE w:val="0"/>
        <w:spacing w:after="0" w:line="240" w:lineRule="auto"/>
        <w:ind w:left="360"/>
        <w:jc w:val="both"/>
        <w:rPr>
          <w:sz w:val="24"/>
        </w:rPr>
      </w:pPr>
      <w:r w:rsidRPr="007F3949">
        <w:rPr>
          <w:sz w:val="24"/>
        </w:rPr>
        <w:t>8) </w:t>
      </w:r>
      <w:r w:rsidR="004D2FCF">
        <w:rPr>
          <w:sz w:val="24"/>
        </w:rPr>
        <w:t>Ambulatoryjna Stacja Dializ – rola</w:t>
      </w:r>
      <w:r w:rsidR="002547B3" w:rsidRPr="007F3949">
        <w:rPr>
          <w:sz w:val="24"/>
        </w:rPr>
        <w:t xml:space="preserve"> lekarza i pielęgniarki podczas dializoterapii</w:t>
      </w:r>
      <w:r w:rsidR="0076365B" w:rsidRPr="007F3949">
        <w:rPr>
          <w:sz w:val="24"/>
        </w:rPr>
        <w:t>.</w:t>
      </w:r>
    </w:p>
    <w:p w:rsidR="00F95C04" w:rsidRPr="007F3949" w:rsidRDefault="00F95C04" w:rsidP="009106B3">
      <w:pPr>
        <w:pStyle w:val="Akapitzlist"/>
        <w:widowControl w:val="0"/>
        <w:numPr>
          <w:ilvl w:val="0"/>
          <w:numId w:val="9"/>
        </w:numPr>
        <w:suppressAutoHyphens/>
        <w:autoSpaceDE w:val="0"/>
        <w:spacing w:after="0" w:line="240" w:lineRule="auto"/>
        <w:jc w:val="both"/>
        <w:rPr>
          <w:sz w:val="24"/>
        </w:rPr>
      </w:pPr>
      <w:r w:rsidRPr="007F3949">
        <w:rPr>
          <w:sz w:val="24"/>
        </w:rPr>
        <w:t>Nie dopuszcza się  pobierania opłat  od adresatów zadania.</w:t>
      </w:r>
    </w:p>
    <w:p w:rsidR="00361621" w:rsidRPr="007F3949" w:rsidRDefault="00361621" w:rsidP="009106B3">
      <w:pPr>
        <w:pStyle w:val="Akapitzlist"/>
        <w:widowControl w:val="0"/>
        <w:numPr>
          <w:ilvl w:val="0"/>
          <w:numId w:val="9"/>
        </w:numPr>
        <w:suppressAutoHyphens/>
        <w:autoSpaceDE w:val="0"/>
        <w:spacing w:after="0" w:line="240" w:lineRule="auto"/>
        <w:jc w:val="both"/>
        <w:rPr>
          <w:sz w:val="24"/>
        </w:rPr>
      </w:pPr>
      <w:r w:rsidRPr="007F3949">
        <w:rPr>
          <w:sz w:val="24"/>
        </w:rPr>
        <w:t>P</w:t>
      </w:r>
      <w:r w:rsidR="008A38C2" w:rsidRPr="007F3949">
        <w:rPr>
          <w:sz w:val="24"/>
        </w:rPr>
        <w:t>odmioty, które otrzymają środki finansowe</w:t>
      </w:r>
      <w:r w:rsidRPr="007F3949">
        <w:rPr>
          <w:sz w:val="24"/>
        </w:rPr>
        <w:t xml:space="preserve"> na realizację zadania są zobowiązane zamieszczać w sposób czytelny informację, iż realizowany projekt jest dofinansowany z budżetu </w:t>
      </w:r>
      <w:r w:rsidR="0055376C" w:rsidRPr="007F3949">
        <w:rPr>
          <w:sz w:val="24"/>
        </w:rPr>
        <w:t xml:space="preserve">Miasta Świnoujście. Informacja </w:t>
      </w:r>
      <w:r w:rsidRPr="007F3949">
        <w:rPr>
          <w:sz w:val="24"/>
        </w:rPr>
        <w:t xml:space="preserve">powinna być zawarta w wydawanych w ramach zadania publikacjach, </w:t>
      </w:r>
      <w:r w:rsidRPr="007F3949">
        <w:rPr>
          <w:sz w:val="24"/>
        </w:rPr>
        <w:lastRenderedPageBreak/>
        <w:t>materiałac</w:t>
      </w:r>
      <w:r w:rsidR="00EF7C05" w:rsidRPr="007F3949">
        <w:rPr>
          <w:sz w:val="24"/>
        </w:rPr>
        <w:t>h informacyjnych, promocyjnych.</w:t>
      </w:r>
    </w:p>
    <w:p w:rsidR="00385B00" w:rsidRPr="007F3949" w:rsidRDefault="008A38C2" w:rsidP="009106B3">
      <w:pPr>
        <w:widowControl w:val="0"/>
        <w:numPr>
          <w:ilvl w:val="0"/>
          <w:numId w:val="9"/>
        </w:numPr>
        <w:suppressAutoHyphens/>
        <w:autoSpaceDE w:val="0"/>
        <w:spacing w:after="0" w:line="240" w:lineRule="auto"/>
        <w:ind w:hanging="357"/>
        <w:jc w:val="both"/>
        <w:rPr>
          <w:sz w:val="24"/>
        </w:rPr>
      </w:pPr>
      <w:r w:rsidRPr="007F3949">
        <w:rPr>
          <w:sz w:val="24"/>
        </w:rPr>
        <w:t>Przyznane środki finansowe</w:t>
      </w:r>
      <w:r w:rsidR="00361621" w:rsidRPr="007F3949">
        <w:rPr>
          <w:sz w:val="24"/>
        </w:rPr>
        <w:t xml:space="preserve"> mogą być wydatkowane wyłącznie na pokrycie wydatków (koszty kwalifikowane):</w:t>
      </w:r>
    </w:p>
    <w:p w:rsidR="00385B00" w:rsidRPr="002A469C" w:rsidRDefault="00385B00" w:rsidP="005839D0">
      <w:pPr>
        <w:numPr>
          <w:ilvl w:val="1"/>
          <w:numId w:val="14"/>
        </w:numPr>
        <w:tabs>
          <w:tab w:val="clear" w:pos="1440"/>
          <w:tab w:val="num" w:pos="1419"/>
        </w:tabs>
        <w:spacing w:after="0" w:line="240" w:lineRule="auto"/>
        <w:ind w:left="1419" w:hanging="357"/>
        <w:jc w:val="both"/>
        <w:rPr>
          <w:sz w:val="24"/>
        </w:rPr>
      </w:pPr>
      <w:r w:rsidRPr="002A469C">
        <w:rPr>
          <w:sz w:val="24"/>
        </w:rPr>
        <w:t>przewidzianych w ofercie, uwzględnionych w kosztorysie stanowiącej załącznik do umowy zawartej pomiędzy o</w:t>
      </w:r>
      <w:r w:rsidR="00CA7572">
        <w:rPr>
          <w:sz w:val="24"/>
        </w:rPr>
        <w:t>ferentem a Miastem Świnoujście,</w:t>
      </w:r>
    </w:p>
    <w:p w:rsidR="00385B00" w:rsidRPr="002A469C" w:rsidRDefault="00385B00" w:rsidP="005839D0">
      <w:pPr>
        <w:numPr>
          <w:ilvl w:val="1"/>
          <w:numId w:val="14"/>
        </w:numPr>
        <w:tabs>
          <w:tab w:val="clear" w:pos="1440"/>
          <w:tab w:val="num" w:pos="1419"/>
        </w:tabs>
        <w:spacing w:before="100" w:beforeAutospacing="1" w:after="100" w:afterAutospacing="1" w:line="240" w:lineRule="auto"/>
        <w:ind w:left="1419"/>
        <w:jc w:val="both"/>
        <w:rPr>
          <w:sz w:val="24"/>
        </w:rPr>
      </w:pPr>
      <w:r w:rsidRPr="002A469C">
        <w:rPr>
          <w:sz w:val="24"/>
        </w:rPr>
        <w:t>spełniających wymogi racjonalnego i oszczędnego gosp</w:t>
      </w:r>
      <w:r w:rsidR="00323B86">
        <w:rPr>
          <w:sz w:val="24"/>
        </w:rPr>
        <w:t>odarowania środkami publicznymi</w:t>
      </w:r>
      <w:r w:rsidR="00CA7572">
        <w:rPr>
          <w:sz w:val="24"/>
        </w:rPr>
        <w:t>,</w:t>
      </w:r>
    </w:p>
    <w:p w:rsidR="00385B00" w:rsidRPr="002A469C" w:rsidRDefault="00385B00" w:rsidP="005839D0">
      <w:pPr>
        <w:numPr>
          <w:ilvl w:val="1"/>
          <w:numId w:val="14"/>
        </w:numPr>
        <w:tabs>
          <w:tab w:val="clear" w:pos="1440"/>
          <w:tab w:val="num" w:pos="1419"/>
        </w:tabs>
        <w:spacing w:before="100" w:beforeAutospacing="1" w:after="100" w:afterAutospacing="1" w:line="240" w:lineRule="auto"/>
        <w:ind w:left="1419"/>
        <w:jc w:val="both"/>
        <w:rPr>
          <w:sz w:val="24"/>
        </w:rPr>
      </w:pPr>
      <w:r w:rsidRPr="002A469C">
        <w:rPr>
          <w:sz w:val="24"/>
        </w:rPr>
        <w:t xml:space="preserve">poniesionych w terminie realizacji zadania, </w:t>
      </w:r>
    </w:p>
    <w:p w:rsidR="00385B00" w:rsidRPr="002A469C" w:rsidRDefault="00385B00" w:rsidP="005839D0">
      <w:pPr>
        <w:numPr>
          <w:ilvl w:val="1"/>
          <w:numId w:val="14"/>
        </w:numPr>
        <w:tabs>
          <w:tab w:val="clear" w:pos="1440"/>
          <w:tab w:val="num" w:pos="1419"/>
        </w:tabs>
        <w:spacing w:after="0" w:line="240" w:lineRule="auto"/>
        <w:ind w:left="1419" w:hanging="357"/>
        <w:jc w:val="both"/>
        <w:rPr>
          <w:sz w:val="24"/>
        </w:rPr>
      </w:pPr>
      <w:r w:rsidRPr="002A469C">
        <w:rPr>
          <w:sz w:val="24"/>
        </w:rPr>
        <w:t>po</w:t>
      </w:r>
      <w:r w:rsidR="00CA7572">
        <w:rPr>
          <w:sz w:val="24"/>
        </w:rPr>
        <w:t>twierdzonymi</w:t>
      </w:r>
      <w:r w:rsidRPr="002A469C">
        <w:rPr>
          <w:sz w:val="24"/>
        </w:rPr>
        <w:t xml:space="preserve"> dowodami </w:t>
      </w:r>
      <w:r w:rsidR="00C74D25">
        <w:rPr>
          <w:sz w:val="24"/>
        </w:rPr>
        <w:t xml:space="preserve">dokonanej </w:t>
      </w:r>
      <w:r w:rsidR="001E477F">
        <w:rPr>
          <w:sz w:val="24"/>
        </w:rPr>
        <w:t>płatności</w:t>
      </w:r>
      <w:r w:rsidR="005F0682">
        <w:rPr>
          <w:sz w:val="24"/>
        </w:rPr>
        <w:t xml:space="preserve"> (</w:t>
      </w:r>
      <w:r w:rsidR="001E477F">
        <w:rPr>
          <w:sz w:val="24"/>
        </w:rPr>
        <w:t>typu:</w:t>
      </w:r>
      <w:r w:rsidR="005F0682">
        <w:rPr>
          <w:sz w:val="24"/>
        </w:rPr>
        <w:t xml:space="preserve"> faktur</w:t>
      </w:r>
      <w:r w:rsidR="001E477F">
        <w:rPr>
          <w:sz w:val="24"/>
        </w:rPr>
        <w:t>y,</w:t>
      </w:r>
      <w:r w:rsidR="005F0682">
        <w:rPr>
          <w:sz w:val="24"/>
        </w:rPr>
        <w:t xml:space="preserve"> rachunki</w:t>
      </w:r>
      <w:r w:rsidR="00CA7572">
        <w:rPr>
          <w:sz w:val="24"/>
        </w:rPr>
        <w:t>, umowy</w:t>
      </w:r>
      <w:r w:rsidR="005F0682">
        <w:rPr>
          <w:sz w:val="24"/>
        </w:rPr>
        <w:t>)</w:t>
      </w:r>
      <w:r w:rsidR="00CA7572">
        <w:rPr>
          <w:sz w:val="24"/>
        </w:rPr>
        <w:t>,</w:t>
      </w:r>
      <w:r w:rsidRPr="002A469C">
        <w:rPr>
          <w:sz w:val="24"/>
        </w:rPr>
        <w:t xml:space="preserve"> </w:t>
      </w:r>
    </w:p>
    <w:p w:rsidR="00385B00" w:rsidRPr="002A469C" w:rsidRDefault="00385B00" w:rsidP="005839D0">
      <w:pPr>
        <w:numPr>
          <w:ilvl w:val="1"/>
          <w:numId w:val="14"/>
        </w:numPr>
        <w:tabs>
          <w:tab w:val="clear" w:pos="1440"/>
          <w:tab w:val="num" w:pos="1419"/>
        </w:tabs>
        <w:spacing w:after="0" w:line="240" w:lineRule="auto"/>
        <w:ind w:left="1419" w:hanging="357"/>
        <w:jc w:val="both"/>
        <w:rPr>
          <w:sz w:val="24"/>
        </w:rPr>
      </w:pPr>
      <w:r w:rsidRPr="002A469C">
        <w:rPr>
          <w:sz w:val="24"/>
        </w:rPr>
        <w:t>kosztami kwalifikowanymi mogą być</w:t>
      </w:r>
      <w:r w:rsidR="00CB3EDE">
        <w:rPr>
          <w:sz w:val="24"/>
        </w:rPr>
        <w:t xml:space="preserve"> wydatki niezbędne do realizacji działań               w ramach przedmiotowego zadania, w tym</w:t>
      </w:r>
      <w:r w:rsidRPr="002A469C">
        <w:rPr>
          <w:sz w:val="24"/>
        </w:rPr>
        <w:t>:</w:t>
      </w:r>
    </w:p>
    <w:p w:rsidR="00385B00" w:rsidRPr="00451EA4" w:rsidRDefault="008F4066" w:rsidP="005839D0">
      <w:pPr>
        <w:numPr>
          <w:ilvl w:val="2"/>
          <w:numId w:val="16"/>
        </w:numPr>
        <w:tabs>
          <w:tab w:val="clear" w:pos="2160"/>
          <w:tab w:val="num" w:pos="2139"/>
        </w:tabs>
        <w:spacing w:after="0" w:line="240" w:lineRule="auto"/>
        <w:ind w:left="2139" w:hanging="357"/>
        <w:jc w:val="both"/>
        <w:rPr>
          <w:sz w:val="24"/>
        </w:rPr>
      </w:pPr>
      <w:r>
        <w:rPr>
          <w:sz w:val="24"/>
        </w:rPr>
        <w:t>wynagrodzenie</w:t>
      </w:r>
      <w:r w:rsidR="00385B00" w:rsidRPr="00451EA4">
        <w:rPr>
          <w:sz w:val="24"/>
        </w:rPr>
        <w:t xml:space="preserve">,  </w:t>
      </w:r>
    </w:p>
    <w:p w:rsidR="00385B00" w:rsidRDefault="00385B00" w:rsidP="005839D0">
      <w:pPr>
        <w:numPr>
          <w:ilvl w:val="2"/>
          <w:numId w:val="16"/>
        </w:numPr>
        <w:tabs>
          <w:tab w:val="clear" w:pos="2160"/>
          <w:tab w:val="num" w:pos="2139"/>
        </w:tabs>
        <w:spacing w:before="100" w:beforeAutospacing="1" w:after="100" w:afterAutospacing="1" w:line="240" w:lineRule="auto"/>
        <w:ind w:left="2139"/>
        <w:jc w:val="both"/>
        <w:rPr>
          <w:sz w:val="24"/>
        </w:rPr>
      </w:pPr>
      <w:r w:rsidRPr="002A469C">
        <w:rPr>
          <w:sz w:val="24"/>
        </w:rPr>
        <w:t>koszty materiałów promoc</w:t>
      </w:r>
      <w:r w:rsidR="00AE13F8">
        <w:rPr>
          <w:sz w:val="24"/>
        </w:rPr>
        <w:t>yjnych (np.</w:t>
      </w:r>
      <w:r w:rsidRPr="002A469C">
        <w:rPr>
          <w:sz w:val="24"/>
        </w:rPr>
        <w:t xml:space="preserve"> ulotk</w:t>
      </w:r>
      <w:r w:rsidR="00FF243E">
        <w:rPr>
          <w:sz w:val="24"/>
        </w:rPr>
        <w:t>i</w:t>
      </w:r>
      <w:r w:rsidRPr="002A469C">
        <w:rPr>
          <w:sz w:val="24"/>
        </w:rPr>
        <w:t>,</w:t>
      </w:r>
      <w:r w:rsidR="00CE62B4">
        <w:rPr>
          <w:sz w:val="24"/>
        </w:rPr>
        <w:t xml:space="preserve"> plakat</w:t>
      </w:r>
      <w:r w:rsidR="00FF243E">
        <w:rPr>
          <w:sz w:val="24"/>
        </w:rPr>
        <w:t>y, upominki</w:t>
      </w:r>
      <w:r w:rsidRPr="002A469C">
        <w:rPr>
          <w:sz w:val="24"/>
        </w:rPr>
        <w:t xml:space="preserve">), </w:t>
      </w:r>
    </w:p>
    <w:p w:rsidR="001D6B3E" w:rsidRDefault="001D6B3E" w:rsidP="005839D0">
      <w:pPr>
        <w:numPr>
          <w:ilvl w:val="2"/>
          <w:numId w:val="16"/>
        </w:numPr>
        <w:tabs>
          <w:tab w:val="clear" w:pos="2160"/>
          <w:tab w:val="num" w:pos="2139"/>
        </w:tabs>
        <w:spacing w:before="100" w:beforeAutospacing="1" w:after="100" w:afterAutospacing="1" w:line="240" w:lineRule="auto"/>
        <w:ind w:left="2139"/>
        <w:jc w:val="both"/>
        <w:rPr>
          <w:sz w:val="24"/>
        </w:rPr>
      </w:pPr>
      <w:r>
        <w:rPr>
          <w:sz w:val="24"/>
        </w:rPr>
        <w:t>koszty materiałów i produktów niezbędnych do realizacji zadania,</w:t>
      </w:r>
    </w:p>
    <w:p w:rsidR="00385B00" w:rsidRPr="002A469C" w:rsidRDefault="00385B00" w:rsidP="005839D0">
      <w:pPr>
        <w:numPr>
          <w:ilvl w:val="2"/>
          <w:numId w:val="16"/>
        </w:numPr>
        <w:tabs>
          <w:tab w:val="clear" w:pos="2160"/>
          <w:tab w:val="num" w:pos="2139"/>
        </w:tabs>
        <w:spacing w:before="100" w:beforeAutospacing="1" w:after="100" w:afterAutospacing="1" w:line="240" w:lineRule="auto"/>
        <w:ind w:left="2139"/>
        <w:jc w:val="both"/>
        <w:rPr>
          <w:sz w:val="24"/>
        </w:rPr>
      </w:pPr>
      <w:r w:rsidRPr="002A469C">
        <w:rPr>
          <w:sz w:val="24"/>
        </w:rPr>
        <w:t>koszty obsługi zadania, w tym koszty administracyjne (m.in.: koordynacja administracyjna zadania, obsługa finansowa zadania)</w:t>
      </w:r>
      <w:r w:rsidR="00253C0A">
        <w:rPr>
          <w:sz w:val="24"/>
        </w:rPr>
        <w:t>.</w:t>
      </w:r>
    </w:p>
    <w:p w:rsidR="00385B00" w:rsidRPr="002A469C" w:rsidRDefault="0053478B" w:rsidP="005839D0">
      <w:pPr>
        <w:widowControl w:val="0"/>
        <w:numPr>
          <w:ilvl w:val="0"/>
          <w:numId w:val="9"/>
        </w:numPr>
        <w:suppressAutoHyphens/>
        <w:autoSpaceDE w:val="0"/>
        <w:spacing w:after="0" w:line="240" w:lineRule="auto"/>
        <w:ind w:left="345" w:hanging="357"/>
        <w:jc w:val="both"/>
        <w:rPr>
          <w:sz w:val="24"/>
        </w:rPr>
      </w:pPr>
      <w:r>
        <w:rPr>
          <w:sz w:val="24"/>
        </w:rPr>
        <w:t>Koszty</w:t>
      </w:r>
      <w:r w:rsidR="00385B00" w:rsidRPr="002A469C">
        <w:rPr>
          <w:sz w:val="24"/>
        </w:rPr>
        <w:t>, których nie można sfinansować</w:t>
      </w:r>
      <w:r>
        <w:rPr>
          <w:sz w:val="24"/>
        </w:rPr>
        <w:t xml:space="preserve"> /</w:t>
      </w:r>
      <w:r w:rsidR="00385B00" w:rsidRPr="002A469C">
        <w:rPr>
          <w:sz w:val="24"/>
        </w:rPr>
        <w:t>koszty niekwalifikowane:</w:t>
      </w:r>
    </w:p>
    <w:p w:rsidR="00385B00" w:rsidRPr="002A469C" w:rsidRDefault="00385B00" w:rsidP="005839D0">
      <w:pPr>
        <w:numPr>
          <w:ilvl w:val="4"/>
          <w:numId w:val="18"/>
        </w:numPr>
        <w:tabs>
          <w:tab w:val="clear" w:pos="2160"/>
          <w:tab w:val="num" w:pos="2145"/>
        </w:tabs>
        <w:spacing w:after="0" w:line="240" w:lineRule="auto"/>
        <w:ind w:left="2145" w:hanging="357"/>
        <w:jc w:val="both"/>
        <w:rPr>
          <w:sz w:val="24"/>
        </w:rPr>
      </w:pPr>
      <w:r w:rsidRPr="002A469C">
        <w:rPr>
          <w:sz w:val="24"/>
        </w:rPr>
        <w:t>zobowiązania powstałe przed terminem rozpoczęcia zadania</w:t>
      </w:r>
      <w:r w:rsidR="00C10D3C">
        <w:rPr>
          <w:sz w:val="24"/>
        </w:rPr>
        <w:t>,</w:t>
      </w:r>
      <w:r w:rsidRPr="002A469C">
        <w:rPr>
          <w:sz w:val="24"/>
        </w:rPr>
        <w:t xml:space="preserve"> </w:t>
      </w:r>
    </w:p>
    <w:p w:rsidR="00385B00" w:rsidRPr="002A469C" w:rsidRDefault="00385B00" w:rsidP="005839D0">
      <w:pPr>
        <w:numPr>
          <w:ilvl w:val="4"/>
          <w:numId w:val="18"/>
        </w:numPr>
        <w:tabs>
          <w:tab w:val="clear" w:pos="2160"/>
          <w:tab w:val="num" w:pos="2145"/>
        </w:tabs>
        <w:spacing w:after="0" w:line="240" w:lineRule="auto"/>
        <w:ind w:left="2145" w:hanging="357"/>
        <w:jc w:val="both"/>
        <w:rPr>
          <w:sz w:val="24"/>
        </w:rPr>
      </w:pPr>
      <w:r w:rsidRPr="002A469C">
        <w:rPr>
          <w:sz w:val="24"/>
        </w:rPr>
        <w:t>budowę, zakup bud</w:t>
      </w:r>
      <w:r w:rsidR="00C10D3C">
        <w:rPr>
          <w:sz w:val="24"/>
        </w:rPr>
        <w:t>ynków lub lokali, zakup gruntów,</w:t>
      </w:r>
      <w:r w:rsidRPr="002A469C">
        <w:rPr>
          <w:sz w:val="24"/>
        </w:rPr>
        <w:t xml:space="preserve"> </w:t>
      </w:r>
    </w:p>
    <w:p w:rsidR="00385B00" w:rsidRPr="002A469C" w:rsidRDefault="00385B00" w:rsidP="005839D0">
      <w:pPr>
        <w:numPr>
          <w:ilvl w:val="4"/>
          <w:numId w:val="18"/>
        </w:numPr>
        <w:tabs>
          <w:tab w:val="clear" w:pos="2160"/>
          <w:tab w:val="num" w:pos="2145"/>
        </w:tabs>
        <w:spacing w:after="0" w:line="240" w:lineRule="auto"/>
        <w:ind w:left="2145" w:hanging="357"/>
        <w:jc w:val="both"/>
        <w:rPr>
          <w:sz w:val="24"/>
        </w:rPr>
      </w:pPr>
      <w:r w:rsidRPr="002A469C">
        <w:rPr>
          <w:sz w:val="24"/>
        </w:rPr>
        <w:t>wydatki związa</w:t>
      </w:r>
      <w:r w:rsidR="00C10D3C">
        <w:rPr>
          <w:sz w:val="24"/>
        </w:rPr>
        <w:t>ne z działalnością gospodarczą,</w:t>
      </w:r>
    </w:p>
    <w:p w:rsidR="00385B00" w:rsidRPr="002A469C" w:rsidRDefault="00385B00" w:rsidP="005839D0">
      <w:pPr>
        <w:numPr>
          <w:ilvl w:val="4"/>
          <w:numId w:val="18"/>
        </w:numPr>
        <w:tabs>
          <w:tab w:val="clear" w:pos="2160"/>
          <w:tab w:val="num" w:pos="2145"/>
        </w:tabs>
        <w:spacing w:after="0" w:line="240" w:lineRule="auto"/>
        <w:ind w:left="2145" w:hanging="357"/>
        <w:jc w:val="both"/>
        <w:rPr>
          <w:sz w:val="24"/>
        </w:rPr>
      </w:pPr>
      <w:r w:rsidRPr="002A469C">
        <w:rPr>
          <w:sz w:val="24"/>
        </w:rPr>
        <w:t>odsetki od zobowiązań ureg</w:t>
      </w:r>
      <w:r w:rsidR="00C10D3C">
        <w:rPr>
          <w:sz w:val="24"/>
        </w:rPr>
        <w:t>ulowanych po terminie płatności,</w:t>
      </w:r>
      <w:r w:rsidRPr="002A469C">
        <w:rPr>
          <w:sz w:val="24"/>
        </w:rPr>
        <w:t xml:space="preserve"> </w:t>
      </w:r>
    </w:p>
    <w:p w:rsidR="00385B00" w:rsidRPr="002A469C" w:rsidRDefault="00385B00" w:rsidP="005839D0">
      <w:pPr>
        <w:numPr>
          <w:ilvl w:val="4"/>
          <w:numId w:val="18"/>
        </w:numPr>
        <w:tabs>
          <w:tab w:val="clear" w:pos="2160"/>
          <w:tab w:val="num" w:pos="2145"/>
        </w:tabs>
        <w:spacing w:before="100" w:beforeAutospacing="1" w:after="100" w:afterAutospacing="1" w:line="240" w:lineRule="auto"/>
        <w:ind w:left="2145"/>
        <w:jc w:val="both"/>
        <w:rPr>
          <w:sz w:val="24"/>
        </w:rPr>
      </w:pPr>
      <w:r w:rsidRPr="002A469C">
        <w:rPr>
          <w:sz w:val="24"/>
        </w:rPr>
        <w:t>koszty kar i grzywien, koszty egzekucji ko</w:t>
      </w:r>
      <w:r w:rsidR="005114AD">
        <w:rPr>
          <w:sz w:val="24"/>
        </w:rPr>
        <w:t>morniczej i administracyjnej, a </w:t>
      </w:r>
      <w:r w:rsidRPr="002A469C">
        <w:rPr>
          <w:sz w:val="24"/>
        </w:rPr>
        <w:t>także koszty procesów sądowych oraz koszty real</w:t>
      </w:r>
      <w:r w:rsidR="00C10D3C">
        <w:rPr>
          <w:sz w:val="24"/>
        </w:rPr>
        <w:t>izacji ewentualnych postanowień,</w:t>
      </w:r>
      <w:r w:rsidRPr="002A469C">
        <w:rPr>
          <w:sz w:val="24"/>
        </w:rPr>
        <w:t xml:space="preserve"> </w:t>
      </w:r>
    </w:p>
    <w:p w:rsidR="00385B00" w:rsidRPr="002A469C" w:rsidRDefault="00385B00" w:rsidP="005839D0">
      <w:pPr>
        <w:numPr>
          <w:ilvl w:val="4"/>
          <w:numId w:val="18"/>
        </w:numPr>
        <w:tabs>
          <w:tab w:val="clear" w:pos="2160"/>
          <w:tab w:val="num" w:pos="2145"/>
        </w:tabs>
        <w:spacing w:before="100" w:beforeAutospacing="1" w:after="100" w:afterAutospacing="1" w:line="240" w:lineRule="auto"/>
        <w:ind w:left="2145"/>
        <w:jc w:val="both"/>
        <w:rPr>
          <w:sz w:val="24"/>
        </w:rPr>
      </w:pPr>
      <w:r w:rsidRPr="002A469C">
        <w:rPr>
          <w:sz w:val="24"/>
        </w:rPr>
        <w:t>wydatki związane z umową leasingu, a w szczególności: podatek, marża finansującego, odsetki od refinansowania kosztów, koszty</w:t>
      </w:r>
      <w:r w:rsidR="00C10D3C">
        <w:rPr>
          <w:sz w:val="24"/>
        </w:rPr>
        <w:t xml:space="preserve"> ogólne, opłaty ubezpieczeniowe,</w:t>
      </w:r>
      <w:r w:rsidRPr="002A469C">
        <w:rPr>
          <w:sz w:val="24"/>
        </w:rPr>
        <w:t xml:space="preserve"> </w:t>
      </w:r>
    </w:p>
    <w:p w:rsidR="00385B00" w:rsidRPr="002A469C" w:rsidRDefault="00385B00" w:rsidP="005839D0">
      <w:pPr>
        <w:numPr>
          <w:ilvl w:val="4"/>
          <w:numId w:val="18"/>
        </w:numPr>
        <w:tabs>
          <w:tab w:val="clear" w:pos="2160"/>
          <w:tab w:val="num" w:pos="2145"/>
        </w:tabs>
        <w:spacing w:before="100" w:beforeAutospacing="1" w:after="100" w:afterAutospacing="1" w:line="240" w:lineRule="auto"/>
        <w:ind w:left="2145"/>
        <w:jc w:val="both"/>
        <w:rPr>
          <w:sz w:val="24"/>
        </w:rPr>
      </w:pPr>
      <w:r w:rsidRPr="002A469C">
        <w:rPr>
          <w:sz w:val="24"/>
        </w:rPr>
        <w:t>odliczony podatek VAT.</w:t>
      </w:r>
    </w:p>
    <w:p w:rsidR="00385B00" w:rsidRPr="002A469C" w:rsidRDefault="00361621" w:rsidP="009106B3">
      <w:pPr>
        <w:widowControl w:val="0"/>
        <w:numPr>
          <w:ilvl w:val="0"/>
          <w:numId w:val="9"/>
        </w:numPr>
        <w:suppressAutoHyphens/>
        <w:autoSpaceDE w:val="0"/>
        <w:spacing w:after="0" w:line="240" w:lineRule="auto"/>
        <w:jc w:val="both"/>
        <w:rPr>
          <w:sz w:val="24"/>
        </w:rPr>
      </w:pPr>
      <w:r w:rsidRPr="002A469C">
        <w:rPr>
          <w:sz w:val="24"/>
        </w:rPr>
        <w:t xml:space="preserve">Oferent nie może posiadać wymagalnego zadłużenia wobec Miasta Świnoujście (Urzędu Miasta Świnoujście i miejskich jednostek organizacyjnych), Urzędu Skarbowego oraz Zakładu Ubezpieczeń Społecznych. </w:t>
      </w:r>
    </w:p>
    <w:p w:rsidR="00385B00" w:rsidRPr="002A469C" w:rsidRDefault="00361621" w:rsidP="009106B3">
      <w:pPr>
        <w:widowControl w:val="0"/>
        <w:numPr>
          <w:ilvl w:val="0"/>
          <w:numId w:val="9"/>
        </w:numPr>
        <w:suppressAutoHyphens/>
        <w:autoSpaceDE w:val="0"/>
        <w:spacing w:after="0" w:line="240" w:lineRule="auto"/>
        <w:jc w:val="both"/>
        <w:rPr>
          <w:sz w:val="24"/>
        </w:rPr>
      </w:pPr>
      <w:r w:rsidRPr="002A469C">
        <w:rPr>
          <w:sz w:val="24"/>
        </w:rPr>
        <w:t>Wobec oferenta nie mogą być prowadzone egzekucje sądowe, administracyjne bądź zajęcia wierzytelności.</w:t>
      </w:r>
    </w:p>
    <w:p w:rsidR="00FF193D" w:rsidRPr="00ED7D6C" w:rsidRDefault="00361621" w:rsidP="00FF193D">
      <w:pPr>
        <w:pStyle w:val="Akapitzlist"/>
        <w:widowControl w:val="0"/>
        <w:numPr>
          <w:ilvl w:val="0"/>
          <w:numId w:val="9"/>
        </w:numPr>
        <w:suppressAutoHyphens/>
        <w:autoSpaceDE w:val="0"/>
        <w:spacing w:after="0" w:line="240" w:lineRule="auto"/>
        <w:jc w:val="both"/>
        <w:rPr>
          <w:sz w:val="24"/>
        </w:rPr>
      </w:pPr>
      <w:r w:rsidRPr="00673E66">
        <w:rPr>
          <w:sz w:val="24"/>
        </w:rPr>
        <w:t>Miasto Świnoujście zastrzega sobie prawo do odstąpienia od zawarcia umowy lub</w:t>
      </w:r>
      <w:r w:rsidR="00ED7D6C">
        <w:rPr>
          <w:sz w:val="24"/>
        </w:rPr>
        <w:t> </w:t>
      </w:r>
      <w:r w:rsidRPr="00673E66">
        <w:rPr>
          <w:sz w:val="24"/>
        </w:rPr>
        <w:t xml:space="preserve">natychmiastowego jej rozwiązania, jeżeli po zakończeniu procedury konkursowej do Urzędu Miasta Świnoujście wpłynie informacja o wymagalności zadłużenia oferenta wobec Miasta Świnoujście (Urzędu Miasta Świnoujście i miejskich jednostek organizacyjnych), Urzędu Skarbowego oraz Zakładu Ubezpieczeń Społecznych lub zostanie wobec oferenta rozpoczęta </w:t>
      </w:r>
      <w:r w:rsidRPr="00ED7D6C">
        <w:rPr>
          <w:sz w:val="24"/>
        </w:rPr>
        <w:t>egzekucja sądowa, administracyj</w:t>
      </w:r>
      <w:r w:rsidR="00EF7C05" w:rsidRPr="00ED7D6C">
        <w:rPr>
          <w:sz w:val="24"/>
        </w:rPr>
        <w:t>na bądź zajęcie wierzytelności.</w:t>
      </w:r>
    </w:p>
    <w:p w:rsidR="00FF193D" w:rsidRPr="00ED7D6C" w:rsidRDefault="00FF193D" w:rsidP="00FF193D">
      <w:pPr>
        <w:pStyle w:val="Akapitzlist"/>
        <w:widowControl w:val="0"/>
        <w:numPr>
          <w:ilvl w:val="0"/>
          <w:numId w:val="9"/>
        </w:numPr>
        <w:suppressAutoHyphens/>
        <w:autoSpaceDE w:val="0"/>
        <w:spacing w:after="0" w:line="240" w:lineRule="auto"/>
        <w:jc w:val="both"/>
        <w:rPr>
          <w:sz w:val="24"/>
        </w:rPr>
      </w:pPr>
      <w:r w:rsidRPr="00ED7D6C">
        <w:rPr>
          <w:sz w:val="24"/>
        </w:rPr>
        <w:t>Oferent realizując zadanie publiczne finansowane z udziałem środków publicznych zobowiązany jest stosować się do zasad związanych z zapewnieniem dostępności osobom ze</w:t>
      </w:r>
      <w:r w:rsidR="00ED7D6C">
        <w:rPr>
          <w:sz w:val="24"/>
        </w:rPr>
        <w:t> </w:t>
      </w:r>
      <w:r w:rsidRPr="00ED7D6C">
        <w:rPr>
          <w:sz w:val="24"/>
        </w:rPr>
        <w:t xml:space="preserve">szczególnymi potrzebami wynikającymi z art. 4 ust. 3 i ust. 4 oraz art. 5 ust. 1 i ust. 2 ustawy z dnia 19 lipca 2019 r. o zapewnieniu dostępności osobom ze </w:t>
      </w:r>
      <w:r w:rsidR="004A7A08">
        <w:rPr>
          <w:sz w:val="24"/>
        </w:rPr>
        <w:t>szczególnymi potrzebami (Dz. U. </w:t>
      </w:r>
      <w:r w:rsidRPr="00ED7D6C">
        <w:rPr>
          <w:sz w:val="24"/>
        </w:rPr>
        <w:t>z 2022 r. poz. 2240). Dostępność musi być zapewniona co najmniej w zakresie minimalnych wymagań określonych w art. 6 ww. ustawy. Obowiązek zapewnienia dostępności dotyczy proponowanego do realizacji zadania przedstawionego w ofercie składanej w ramach przedmiotowego konkursu. W przypadku braku obiektywnych możliwości zapewnienia dostępności, wynikających np. z powodów technicznych, obligatoryjnym staje się zapewnienie odbiorcom realizowanego zadania dostępu alternatywn</w:t>
      </w:r>
      <w:r w:rsidR="00ED7D6C">
        <w:rPr>
          <w:sz w:val="24"/>
        </w:rPr>
        <w:t>ego, o którym mowa w art. 7 ww. </w:t>
      </w:r>
      <w:r w:rsidRPr="00ED7D6C">
        <w:rPr>
          <w:sz w:val="24"/>
        </w:rPr>
        <w:t xml:space="preserve">ustawy. W związku z powyższym, niezbędne jest wskazanie w ofercie, w jaki sposób </w:t>
      </w:r>
      <w:r w:rsidRPr="00ED7D6C">
        <w:rPr>
          <w:sz w:val="24"/>
        </w:rPr>
        <w:lastRenderedPageBreak/>
        <w:t>zapewniona będzie realizacja wymagań, o których mowa w art. 6 ustawy o zapewnieniu dostępności osobom ze szczególnymi potrzebami, adekwatnych do realizacji danego zadania. Informacje o sposobie zapewnienia dostępności osobom ze szczególnymi potrzebami w ramach zadania przedstawionego w ofercie w obszarze architektonicznym, cyfrowym, komunikacyjno-informacyjnym lub przewidywanych formach dostępu alternatywnego, oferent powinien wskazać w sekcji IV pkt 8 oferty - Inne informacje (Inne działania, które mogą mieć znaczenie przy ocenie oferty, w tym uwagi do kosztorysu).</w:t>
      </w:r>
    </w:p>
    <w:p w:rsidR="00E170B0" w:rsidRPr="00B366AC" w:rsidRDefault="00E170B0" w:rsidP="004C5F13">
      <w:pPr>
        <w:widowControl w:val="0"/>
        <w:suppressAutoHyphens/>
        <w:spacing w:after="0" w:line="240" w:lineRule="auto"/>
        <w:rPr>
          <w:color w:val="000000"/>
          <w:sz w:val="24"/>
          <w:lang w:eastAsia="en-US" w:bidi="en-US"/>
        </w:rPr>
      </w:pPr>
    </w:p>
    <w:p w:rsidR="005B4240" w:rsidRPr="00B366AC" w:rsidRDefault="005B4240" w:rsidP="00673E66">
      <w:pPr>
        <w:spacing w:after="0" w:line="240" w:lineRule="auto"/>
        <w:jc w:val="both"/>
        <w:rPr>
          <w:b/>
          <w:sz w:val="24"/>
          <w:lang w:eastAsia="en-US"/>
        </w:rPr>
      </w:pPr>
      <w:r w:rsidRPr="00B366AC">
        <w:rPr>
          <w:b/>
          <w:sz w:val="24"/>
          <w:lang w:eastAsia="en-US"/>
        </w:rPr>
        <w:t>Podatek od towarów i usług (VAT)</w:t>
      </w:r>
      <w:r w:rsidR="00F63E33">
        <w:rPr>
          <w:b/>
          <w:sz w:val="24"/>
          <w:lang w:eastAsia="en-US"/>
        </w:rPr>
        <w:t>:</w:t>
      </w:r>
    </w:p>
    <w:p w:rsidR="005B4240" w:rsidRPr="00B366AC" w:rsidRDefault="00673E66" w:rsidP="00673E66">
      <w:pPr>
        <w:spacing w:after="0" w:line="240" w:lineRule="auto"/>
        <w:contextualSpacing/>
        <w:jc w:val="both"/>
        <w:rPr>
          <w:sz w:val="24"/>
          <w:lang w:eastAsia="en-US"/>
        </w:rPr>
      </w:pPr>
      <w:r>
        <w:rPr>
          <w:sz w:val="24"/>
          <w:lang w:eastAsia="en-US"/>
        </w:rPr>
        <w:t xml:space="preserve">1. </w:t>
      </w:r>
      <w:r w:rsidR="005B4240" w:rsidRPr="00B366AC">
        <w:rPr>
          <w:sz w:val="24"/>
          <w:lang w:eastAsia="en-US"/>
        </w:rPr>
        <w:t>Wydatki w ramach realizacji oferty mogą obejmować koszt podatku od towarów i usług (VAT) tylko wtedy, gdy realizator zadania nie ma prawnej możliwości ich odzyskania.</w:t>
      </w:r>
      <w:r>
        <w:rPr>
          <w:sz w:val="24"/>
          <w:lang w:eastAsia="en-US"/>
        </w:rPr>
        <w:t xml:space="preserve"> </w:t>
      </w:r>
      <w:r w:rsidR="005B4240" w:rsidRPr="00B366AC">
        <w:rPr>
          <w:sz w:val="24"/>
          <w:lang w:eastAsia="en-US"/>
        </w:rPr>
        <w:t>Posiadanie wyżej wymienionego prawa (potencjalnej prawnej możliwości) wyklucza uznanie wydatku za kwalifikowalny, nawet jeśli faktycznie zwrot nie nastąpił, np. ze względu na nie podjęcie przez realizatora czynności zmierzających do realizacji tego prawa;</w:t>
      </w:r>
    </w:p>
    <w:p w:rsidR="005B4240" w:rsidRPr="00B366AC" w:rsidRDefault="00673E66" w:rsidP="00673E66">
      <w:pPr>
        <w:spacing w:after="0" w:line="240" w:lineRule="auto"/>
        <w:contextualSpacing/>
        <w:jc w:val="both"/>
        <w:rPr>
          <w:sz w:val="24"/>
          <w:lang w:eastAsia="en-US"/>
        </w:rPr>
      </w:pPr>
      <w:r>
        <w:rPr>
          <w:sz w:val="24"/>
          <w:lang w:eastAsia="en-US"/>
        </w:rPr>
        <w:t xml:space="preserve">2. </w:t>
      </w:r>
      <w:r w:rsidR="005B4240" w:rsidRPr="00B366AC">
        <w:rPr>
          <w:sz w:val="24"/>
          <w:lang w:eastAsia="en-US"/>
        </w:rPr>
        <w:t xml:space="preserve">Dopuszcza się sytuację, w której VAT będzie kwalifikowalny jedynie dla części wydatków </w:t>
      </w:r>
      <w:r w:rsidR="005B4240" w:rsidRPr="00B366AC">
        <w:rPr>
          <w:sz w:val="24"/>
          <w:lang w:eastAsia="en-US"/>
        </w:rPr>
        <w:br/>
        <w:t>w ofercie. W takiej sytuacji realizator jest zobowiązany zapewnić przejrzysty system rozliczania zadania, tak aby nie było wątpliwości w jakiej części oraz w jakim zakresie VAT może być uznany za kwalifikowalny;</w:t>
      </w:r>
    </w:p>
    <w:p w:rsidR="00673E66" w:rsidRDefault="00673E66" w:rsidP="00673E66">
      <w:pPr>
        <w:spacing w:after="0" w:line="240" w:lineRule="auto"/>
        <w:contextualSpacing/>
        <w:jc w:val="both"/>
        <w:rPr>
          <w:sz w:val="24"/>
          <w:lang w:eastAsia="en-US"/>
        </w:rPr>
      </w:pPr>
      <w:r>
        <w:rPr>
          <w:sz w:val="24"/>
          <w:lang w:eastAsia="en-US"/>
        </w:rPr>
        <w:t xml:space="preserve">3. </w:t>
      </w:r>
      <w:r w:rsidR="005B4240" w:rsidRPr="00B366AC">
        <w:rPr>
          <w:sz w:val="24"/>
          <w:lang w:eastAsia="en-US"/>
        </w:rPr>
        <w:t>Zgodnie z art. 90 ust. 1 ustawy z dnia 11 marca 2004 r. o podatku od towarów i usług (</w:t>
      </w:r>
      <w:r w:rsidR="00D118BF">
        <w:rPr>
          <w:sz w:val="24"/>
          <w:lang w:eastAsia="en-US"/>
        </w:rPr>
        <w:t>Dz. </w:t>
      </w:r>
      <w:r w:rsidR="005B4240" w:rsidRPr="00B366AC">
        <w:rPr>
          <w:sz w:val="24"/>
          <w:lang w:eastAsia="en-US"/>
        </w:rPr>
        <w:t>U.</w:t>
      </w:r>
      <w:r w:rsidR="00D118BF">
        <w:rPr>
          <w:sz w:val="24"/>
          <w:lang w:eastAsia="en-US"/>
        </w:rPr>
        <w:t> </w:t>
      </w:r>
      <w:r w:rsidR="005B4240" w:rsidRPr="00B366AC">
        <w:rPr>
          <w:sz w:val="24"/>
          <w:lang w:eastAsia="en-US"/>
        </w:rPr>
        <w:t>z</w:t>
      </w:r>
      <w:r w:rsidR="008F4066">
        <w:rPr>
          <w:sz w:val="24"/>
          <w:lang w:eastAsia="en-US"/>
        </w:rPr>
        <w:t> </w:t>
      </w:r>
      <w:r w:rsidR="005B4240" w:rsidRPr="00B366AC">
        <w:rPr>
          <w:sz w:val="24"/>
          <w:lang w:eastAsia="en-US"/>
        </w:rPr>
        <w:t>20</w:t>
      </w:r>
      <w:r w:rsidR="008F4066">
        <w:rPr>
          <w:sz w:val="24"/>
          <w:lang w:eastAsia="en-US"/>
        </w:rPr>
        <w:t>23</w:t>
      </w:r>
      <w:r w:rsidR="005B4240" w:rsidRPr="00B366AC">
        <w:rPr>
          <w:sz w:val="24"/>
          <w:lang w:eastAsia="en-US"/>
        </w:rPr>
        <w:t xml:space="preserve"> r. poz. </w:t>
      </w:r>
      <w:r w:rsidR="008F4066">
        <w:rPr>
          <w:sz w:val="24"/>
          <w:lang w:eastAsia="en-US"/>
        </w:rPr>
        <w:t>1570</w:t>
      </w:r>
      <w:r w:rsidR="005B4240" w:rsidRPr="00B366AC">
        <w:rPr>
          <w:sz w:val="24"/>
          <w:lang w:eastAsia="en-US"/>
        </w:rPr>
        <w:t xml:space="preserve"> z późn. zm.), w przypadku, gdy realizator zadania dokonuje zarówno transakcji zwolnionych, jak i transakcji opodatkowanych VAT, powinien on przyporządkować naliczony VAT odnośnie dokonywanych przez siebie zakupów do trzech grup:</w:t>
      </w:r>
      <w:r>
        <w:rPr>
          <w:sz w:val="24"/>
          <w:lang w:eastAsia="en-US"/>
        </w:rPr>
        <w:t xml:space="preserve"> </w:t>
      </w:r>
    </w:p>
    <w:p w:rsidR="005B4240" w:rsidRPr="00673E66" w:rsidRDefault="00673E66" w:rsidP="00673E66">
      <w:pPr>
        <w:spacing w:after="0" w:line="240" w:lineRule="auto"/>
        <w:ind w:left="708"/>
        <w:contextualSpacing/>
        <w:jc w:val="both"/>
        <w:rPr>
          <w:sz w:val="24"/>
          <w:lang w:eastAsia="en-US"/>
        </w:rPr>
      </w:pPr>
      <w:r>
        <w:rPr>
          <w:sz w:val="24"/>
          <w:lang w:eastAsia="en-US"/>
        </w:rPr>
        <w:t xml:space="preserve">1) </w:t>
      </w:r>
      <w:r w:rsidR="005B4240" w:rsidRPr="00673E66">
        <w:rPr>
          <w:sz w:val="24"/>
          <w:lang w:eastAsia="en-US"/>
        </w:rPr>
        <w:t>naliczonego VAT wynikającego z zakupów związanych wyłącznie z wykonywaniem czynności, w związku z którymi przysługuje prawo do odliczenia naliczonego VAT - podatek ten w całości podlega odliczeniu (a więc zgodnie z obowiązującymi mechanizmami nie może być wydatkiem kwalifikowalnym),</w:t>
      </w:r>
    </w:p>
    <w:p w:rsidR="005B4240" w:rsidRPr="00B366AC" w:rsidRDefault="00673E66" w:rsidP="00673E66">
      <w:pPr>
        <w:spacing w:after="0" w:line="240" w:lineRule="auto"/>
        <w:ind w:left="708"/>
        <w:contextualSpacing/>
        <w:jc w:val="both"/>
        <w:rPr>
          <w:sz w:val="24"/>
          <w:lang w:eastAsia="en-US"/>
        </w:rPr>
      </w:pPr>
      <w:r>
        <w:rPr>
          <w:sz w:val="24"/>
          <w:lang w:eastAsia="en-US"/>
        </w:rPr>
        <w:t xml:space="preserve">2) </w:t>
      </w:r>
      <w:r w:rsidR="005B4240" w:rsidRPr="00B366AC">
        <w:rPr>
          <w:sz w:val="24"/>
          <w:lang w:eastAsia="en-US"/>
        </w:rPr>
        <w:t>naliczonego VAT wynikającego z zakupów związanych wyłącznie z wykonywaniem czynności, w związku z którymi nie przysługuje prawo do odliczenia naliczonego VAT - podatek ten w całości nie podlega odliczeniu (a więc zgodnie z obowiązującymi mechanizmami - może być uznany za wydatek kwalifikowalny),</w:t>
      </w:r>
    </w:p>
    <w:p w:rsidR="005B4240" w:rsidRPr="00B366AC" w:rsidRDefault="00673E66" w:rsidP="00673E66">
      <w:pPr>
        <w:spacing w:after="0" w:line="240" w:lineRule="auto"/>
        <w:ind w:left="708"/>
        <w:contextualSpacing/>
        <w:jc w:val="both"/>
        <w:rPr>
          <w:sz w:val="24"/>
          <w:lang w:eastAsia="en-US"/>
        </w:rPr>
      </w:pPr>
      <w:r>
        <w:rPr>
          <w:sz w:val="24"/>
          <w:lang w:eastAsia="en-US"/>
        </w:rPr>
        <w:t xml:space="preserve">3) </w:t>
      </w:r>
      <w:r w:rsidR="005B4240" w:rsidRPr="00B366AC">
        <w:rPr>
          <w:sz w:val="24"/>
          <w:lang w:eastAsia="en-US"/>
        </w:rPr>
        <w:t>naliczonego VAT związanego zarówno z czynnościami, w związku z którymi przysługuje prawo do odliczenia naliczonego VAT, jak również z czynnościami, w związku z którymi prawo do odliczenia naliczonego VAT nie przysługuje – w tym przypadku podmiot powinien określić kwotę naliczonego VAT podlegającego odliczeniu s</w:t>
      </w:r>
      <w:r w:rsidR="000F0B09" w:rsidRPr="00B366AC">
        <w:rPr>
          <w:sz w:val="24"/>
          <w:lang w:eastAsia="en-US"/>
        </w:rPr>
        <w:t xml:space="preserve">tosując proporcję, </w:t>
      </w:r>
      <w:r w:rsidR="005B4240" w:rsidRPr="00443744">
        <w:t>o</w:t>
      </w:r>
      <w:r w:rsidR="00443744">
        <w:t> </w:t>
      </w:r>
      <w:r w:rsidR="005B4240" w:rsidRPr="00443744">
        <w:t>której</w:t>
      </w:r>
      <w:r w:rsidR="005B4240" w:rsidRPr="00B366AC">
        <w:rPr>
          <w:sz w:val="24"/>
          <w:lang w:eastAsia="en-US"/>
        </w:rPr>
        <w:t xml:space="preserve"> mowa w art. 90 ustawy o VAT (w tym przypadku VAT może być wydatkiem kwalifikowalnym w ustalonej proporcji).</w:t>
      </w:r>
    </w:p>
    <w:p w:rsidR="005B4240" w:rsidRPr="00B366AC" w:rsidRDefault="00673E66" w:rsidP="00673E66">
      <w:pPr>
        <w:spacing w:after="0" w:line="240" w:lineRule="auto"/>
        <w:jc w:val="both"/>
        <w:rPr>
          <w:sz w:val="24"/>
          <w:lang w:eastAsia="en-US"/>
        </w:rPr>
      </w:pPr>
      <w:r>
        <w:rPr>
          <w:sz w:val="24"/>
          <w:lang w:eastAsia="en-US"/>
        </w:rPr>
        <w:t xml:space="preserve">4. </w:t>
      </w:r>
      <w:r w:rsidR="005B4240" w:rsidRPr="00B366AC">
        <w:rPr>
          <w:sz w:val="24"/>
          <w:lang w:eastAsia="en-US"/>
        </w:rPr>
        <w:t>Oferent, który zaliczy VAT do wydatków kwalifikowalnych, przed podpisaniem umowy na realizację zadania, będzie zobowiązany do dostarczenia do Wydziału Zdrowia i Polityki Społecznej Urzędu Miasta Świnoujście  oświadczenia o kwalifikowalności VAT zgodnie z wzo</w:t>
      </w:r>
      <w:r w:rsidR="00285A3C" w:rsidRPr="00B366AC">
        <w:rPr>
          <w:sz w:val="24"/>
          <w:lang w:eastAsia="en-US"/>
        </w:rPr>
        <w:t xml:space="preserve">rem określonym w załączniku nr </w:t>
      </w:r>
      <w:r w:rsidR="00F10639">
        <w:rPr>
          <w:sz w:val="24"/>
          <w:lang w:eastAsia="en-US"/>
        </w:rPr>
        <w:t>3</w:t>
      </w:r>
      <w:r w:rsidR="00285A3C" w:rsidRPr="00B366AC">
        <w:rPr>
          <w:sz w:val="24"/>
          <w:lang w:eastAsia="en-US"/>
        </w:rPr>
        <w:t xml:space="preserve"> do wzoru oferty</w:t>
      </w:r>
      <w:r w:rsidR="005B4240" w:rsidRPr="00B366AC">
        <w:rPr>
          <w:sz w:val="24"/>
          <w:lang w:eastAsia="en-US"/>
        </w:rPr>
        <w:t xml:space="preserve">. Oświadczenie składa się z dwóch integralnych części. W ramach pierwszej części oferent </w:t>
      </w:r>
      <w:r w:rsidR="00FC66ED">
        <w:rPr>
          <w:sz w:val="24"/>
          <w:lang w:eastAsia="en-US"/>
        </w:rPr>
        <w:t xml:space="preserve">oświadcza, iż nie może odzyskać </w:t>
      </w:r>
      <w:r w:rsidR="005B4240" w:rsidRPr="00B366AC">
        <w:rPr>
          <w:sz w:val="24"/>
          <w:lang w:eastAsia="en-US"/>
        </w:rPr>
        <w:t>w żaden sposób poniesionego kosztu VAT, którego wysokość została określona w odpowiednim punkcie oferty (fakt ten decyduje o</w:t>
      </w:r>
      <w:r w:rsidR="00443744">
        <w:rPr>
          <w:sz w:val="24"/>
          <w:lang w:eastAsia="en-US"/>
        </w:rPr>
        <w:t> </w:t>
      </w:r>
      <w:r w:rsidR="005B4240" w:rsidRPr="00B366AC">
        <w:rPr>
          <w:sz w:val="24"/>
          <w:lang w:eastAsia="en-US"/>
        </w:rPr>
        <w:t>kwalifikowalności VAT). Natomiast w</w:t>
      </w:r>
      <w:r w:rsidR="00FC66ED">
        <w:rPr>
          <w:sz w:val="24"/>
          <w:lang w:eastAsia="en-US"/>
        </w:rPr>
        <w:t xml:space="preserve"> </w:t>
      </w:r>
      <w:r w:rsidR="005B4240" w:rsidRPr="00B366AC">
        <w:rPr>
          <w:sz w:val="24"/>
          <w:lang w:eastAsia="en-US"/>
        </w:rPr>
        <w:t>części drugiej oferent zobowiązuje się do zwrotu zrefundowanej ze środków konkursu części VAT, jeżeli zaistnieją przesłanki umożliwiające odzyskanie tego podatku przez ten podmiot. Oświadczenie o kwalifikowalności VAT podpisane przez oferenta będzie stanowić załącznik do zawieranej z oferentem umowy na realizację zadania.</w:t>
      </w:r>
    </w:p>
    <w:p w:rsidR="004C5F13" w:rsidRPr="002A469C" w:rsidRDefault="004C5F13" w:rsidP="004C5F13">
      <w:pPr>
        <w:widowControl w:val="0"/>
        <w:suppressAutoHyphens/>
        <w:spacing w:after="0" w:line="240" w:lineRule="auto"/>
        <w:rPr>
          <w:b/>
          <w:bCs/>
          <w:color w:val="000000"/>
          <w:sz w:val="24"/>
          <w:lang w:eastAsia="en-US" w:bidi="en-US"/>
        </w:rPr>
      </w:pPr>
    </w:p>
    <w:p w:rsidR="004C5F13" w:rsidRPr="0063241A" w:rsidRDefault="00914BBE" w:rsidP="00B366AC">
      <w:pPr>
        <w:widowControl w:val="0"/>
        <w:suppressAutoHyphens/>
        <w:spacing w:after="0" w:line="240" w:lineRule="auto"/>
        <w:rPr>
          <w:b/>
          <w:bCs/>
          <w:color w:val="000000"/>
          <w:sz w:val="24"/>
          <w:lang w:eastAsia="en-US" w:bidi="en-US"/>
        </w:rPr>
      </w:pPr>
      <w:r w:rsidRPr="0063241A">
        <w:rPr>
          <w:b/>
          <w:bCs/>
          <w:color w:val="000000"/>
          <w:sz w:val="24"/>
          <w:lang w:eastAsia="en-US" w:bidi="en-US"/>
        </w:rPr>
        <w:t xml:space="preserve">Kryteria oceny </w:t>
      </w:r>
      <w:r w:rsidR="004C5F13" w:rsidRPr="0063241A">
        <w:rPr>
          <w:b/>
          <w:bCs/>
          <w:color w:val="000000"/>
          <w:sz w:val="24"/>
          <w:lang w:eastAsia="en-US" w:bidi="en-US"/>
        </w:rPr>
        <w:t>ofert</w:t>
      </w:r>
      <w:r w:rsidR="00F63E33" w:rsidRPr="0063241A">
        <w:rPr>
          <w:b/>
          <w:bCs/>
          <w:color w:val="000000"/>
          <w:sz w:val="24"/>
          <w:lang w:eastAsia="en-US" w:bidi="en-US"/>
        </w:rPr>
        <w:t>:</w:t>
      </w:r>
    </w:p>
    <w:p w:rsidR="004C5F13" w:rsidRPr="0063241A" w:rsidRDefault="009229BD" w:rsidP="001F269E">
      <w:pPr>
        <w:pStyle w:val="Bezodstpw"/>
        <w:jc w:val="both"/>
        <w:rPr>
          <w:color w:val="000000"/>
          <w:sz w:val="24"/>
          <w:lang w:eastAsia="en-US" w:bidi="en-US"/>
        </w:rPr>
      </w:pPr>
      <w:r w:rsidRPr="0063241A">
        <w:rPr>
          <w:sz w:val="24"/>
          <w:lang w:eastAsia="en-US" w:bidi="en-US"/>
        </w:rPr>
        <w:t xml:space="preserve">1. </w:t>
      </w:r>
      <w:r w:rsidR="004C5F13" w:rsidRPr="0063241A">
        <w:rPr>
          <w:sz w:val="24"/>
          <w:lang w:eastAsia="en-US" w:bidi="en-US"/>
        </w:rPr>
        <w:t xml:space="preserve">Zasady oceny ofert zostały określone w </w:t>
      </w:r>
      <w:r w:rsidR="00EF7C05" w:rsidRPr="0063241A">
        <w:rPr>
          <w:sz w:val="24"/>
          <w:lang w:eastAsia="en-US" w:bidi="en-US"/>
        </w:rPr>
        <w:t xml:space="preserve">regulaminie otwartego konkursu ofert, </w:t>
      </w:r>
      <w:r w:rsidRPr="0063241A">
        <w:rPr>
          <w:sz w:val="24"/>
          <w:lang w:eastAsia="en-US" w:bidi="en-US"/>
        </w:rPr>
        <w:t>który stanowi</w:t>
      </w:r>
      <w:r w:rsidR="0063241A" w:rsidRPr="0063241A">
        <w:rPr>
          <w:sz w:val="24"/>
          <w:lang w:eastAsia="en-US" w:bidi="en-US"/>
        </w:rPr>
        <w:t xml:space="preserve"> z</w:t>
      </w:r>
      <w:r w:rsidR="004C5F13" w:rsidRPr="0063241A">
        <w:rPr>
          <w:sz w:val="24"/>
          <w:lang w:eastAsia="en-US" w:bidi="en-US"/>
        </w:rPr>
        <w:t>ałąc</w:t>
      </w:r>
      <w:r w:rsidR="00914BBE" w:rsidRPr="0063241A">
        <w:rPr>
          <w:sz w:val="24"/>
          <w:lang w:eastAsia="en-US" w:bidi="en-US"/>
        </w:rPr>
        <w:t>zni</w:t>
      </w:r>
      <w:r w:rsidR="00246F03" w:rsidRPr="0063241A">
        <w:rPr>
          <w:sz w:val="24"/>
          <w:lang w:eastAsia="en-US" w:bidi="en-US"/>
        </w:rPr>
        <w:t xml:space="preserve">k nr 2 do zarządzenia nr </w:t>
      </w:r>
      <w:r w:rsidR="0063241A" w:rsidRPr="0063241A">
        <w:rPr>
          <w:sz w:val="24"/>
          <w:lang w:eastAsia="en-US" w:bidi="en-US"/>
        </w:rPr>
        <w:t>40</w:t>
      </w:r>
      <w:r w:rsidRPr="0063241A">
        <w:rPr>
          <w:sz w:val="24"/>
          <w:lang w:eastAsia="en-US" w:bidi="en-US"/>
        </w:rPr>
        <w:t xml:space="preserve"> /2024</w:t>
      </w:r>
      <w:r w:rsidR="002A469C" w:rsidRPr="0063241A">
        <w:rPr>
          <w:sz w:val="24"/>
          <w:lang w:eastAsia="en-US" w:bidi="en-US"/>
        </w:rPr>
        <w:t xml:space="preserve"> Prezydenta Miasta  Świnoujście </w:t>
      </w:r>
      <w:r w:rsidR="00E170B0" w:rsidRPr="0063241A">
        <w:rPr>
          <w:sz w:val="24"/>
          <w:lang w:eastAsia="en-US" w:bidi="en-US"/>
        </w:rPr>
        <w:t>z dnia</w:t>
      </w:r>
      <w:r w:rsidR="0063241A" w:rsidRPr="0063241A">
        <w:rPr>
          <w:sz w:val="24"/>
          <w:lang w:eastAsia="en-US" w:bidi="en-US"/>
        </w:rPr>
        <w:t xml:space="preserve"> 16 s</w:t>
      </w:r>
      <w:r w:rsidRPr="0063241A">
        <w:rPr>
          <w:sz w:val="24"/>
          <w:lang w:eastAsia="en-US" w:bidi="en-US"/>
        </w:rPr>
        <w:t>tycznia</w:t>
      </w:r>
      <w:r w:rsidR="004E4E24">
        <w:rPr>
          <w:sz w:val="24"/>
          <w:lang w:eastAsia="en-US" w:bidi="en-US"/>
        </w:rPr>
        <w:t xml:space="preserve"> </w:t>
      </w:r>
      <w:r w:rsidRPr="0063241A">
        <w:rPr>
          <w:sz w:val="24"/>
          <w:lang w:eastAsia="en-US" w:bidi="en-US"/>
        </w:rPr>
        <w:t>2024 </w:t>
      </w:r>
      <w:r w:rsidR="00914BBE" w:rsidRPr="0063241A">
        <w:rPr>
          <w:sz w:val="24"/>
          <w:lang w:eastAsia="en-US" w:bidi="en-US"/>
        </w:rPr>
        <w:t>r.</w:t>
      </w:r>
      <w:r w:rsidR="008B3A05" w:rsidRPr="0063241A">
        <w:rPr>
          <w:sz w:val="24"/>
          <w:lang w:eastAsia="en-US" w:bidi="en-US"/>
        </w:rPr>
        <w:t xml:space="preserve"> </w:t>
      </w:r>
      <w:r w:rsidR="004C5F13" w:rsidRPr="0063241A">
        <w:rPr>
          <w:sz w:val="24"/>
          <w:lang w:eastAsia="en-US" w:bidi="en-US"/>
        </w:rPr>
        <w:t>w sprawie przeprowadzenia otwartego konkursu ofert na reali</w:t>
      </w:r>
      <w:r w:rsidR="008B3A05" w:rsidRPr="0063241A">
        <w:rPr>
          <w:sz w:val="24"/>
          <w:lang w:eastAsia="en-US" w:bidi="en-US"/>
        </w:rPr>
        <w:t xml:space="preserve">zację zadania </w:t>
      </w:r>
      <w:r w:rsidR="008B3A05" w:rsidRPr="0063241A">
        <w:rPr>
          <w:color w:val="000000"/>
          <w:sz w:val="24"/>
          <w:lang w:eastAsia="en-US" w:bidi="en-US"/>
        </w:rPr>
        <w:t>z </w:t>
      </w:r>
      <w:r w:rsidRPr="0063241A">
        <w:rPr>
          <w:color w:val="000000"/>
          <w:sz w:val="24"/>
          <w:lang w:eastAsia="en-US" w:bidi="en-US"/>
        </w:rPr>
        <w:t xml:space="preserve">zakresu zdrowia </w:t>
      </w:r>
      <w:r w:rsidR="00914BBE" w:rsidRPr="0063241A">
        <w:rPr>
          <w:color w:val="000000"/>
          <w:sz w:val="24"/>
          <w:lang w:eastAsia="en-US" w:bidi="en-US"/>
        </w:rPr>
        <w:t>publicznego</w:t>
      </w:r>
      <w:r w:rsidR="004C5F13" w:rsidRPr="0063241A">
        <w:rPr>
          <w:color w:val="000000"/>
          <w:sz w:val="24"/>
          <w:lang w:eastAsia="en-US" w:bidi="en-US"/>
        </w:rPr>
        <w:t xml:space="preserve">. </w:t>
      </w:r>
    </w:p>
    <w:p w:rsidR="004C5F13" w:rsidRPr="0063241A" w:rsidRDefault="009229BD" w:rsidP="004C5F13">
      <w:pPr>
        <w:widowControl w:val="0"/>
        <w:suppressAutoHyphens/>
        <w:autoSpaceDE w:val="0"/>
        <w:spacing w:after="0" w:line="240" w:lineRule="auto"/>
        <w:rPr>
          <w:color w:val="000000"/>
          <w:sz w:val="24"/>
          <w:lang w:eastAsia="en-US" w:bidi="en-US"/>
        </w:rPr>
      </w:pPr>
      <w:r w:rsidRPr="0063241A">
        <w:rPr>
          <w:color w:val="000000"/>
          <w:sz w:val="24"/>
          <w:lang w:eastAsia="en-US" w:bidi="en-US"/>
        </w:rPr>
        <w:lastRenderedPageBreak/>
        <w:t xml:space="preserve">2. </w:t>
      </w:r>
      <w:r w:rsidR="004C5F13" w:rsidRPr="0063241A">
        <w:rPr>
          <w:color w:val="000000"/>
          <w:sz w:val="24"/>
          <w:lang w:eastAsia="en-US" w:bidi="en-US"/>
        </w:rPr>
        <w:t>Zgodnie z § 5 i § 6 regulaminu konkursu:</w:t>
      </w:r>
    </w:p>
    <w:p w:rsidR="004C5F13" w:rsidRPr="0063241A" w:rsidRDefault="004C5F13" w:rsidP="002A469C">
      <w:pPr>
        <w:widowControl w:val="0"/>
        <w:suppressAutoHyphens/>
        <w:autoSpaceDE w:val="0"/>
        <w:spacing w:after="0" w:line="240" w:lineRule="auto"/>
        <w:jc w:val="both"/>
        <w:rPr>
          <w:color w:val="000000"/>
          <w:sz w:val="24"/>
          <w:lang w:eastAsia="en-US" w:bidi="en-US"/>
        </w:rPr>
      </w:pPr>
      <w:r w:rsidRPr="0063241A">
        <w:rPr>
          <w:color w:val="000000"/>
          <w:sz w:val="24"/>
          <w:lang w:eastAsia="en-US" w:bidi="en-US"/>
        </w:rPr>
        <w:t>1) Ocena formalna ofert dokonywana jest przez członków Komisji poprzez wypełnienie formularza stanowiącego załącznik nr 1 do regulaminu konkursu.</w:t>
      </w:r>
    </w:p>
    <w:p w:rsidR="00036FED" w:rsidRPr="00036FED" w:rsidRDefault="004C5F13" w:rsidP="00036FED">
      <w:pPr>
        <w:autoSpaceDE w:val="0"/>
        <w:ind w:left="-15" w:hanging="15"/>
        <w:jc w:val="both"/>
        <w:rPr>
          <w:sz w:val="24"/>
          <w:lang w:eastAsia="en-US" w:bidi="en-US"/>
        </w:rPr>
      </w:pPr>
      <w:r w:rsidRPr="0063241A">
        <w:rPr>
          <w:color w:val="000000"/>
          <w:sz w:val="24"/>
          <w:lang w:eastAsia="en-US" w:bidi="en-US"/>
        </w:rPr>
        <w:t>2) Ocena merytoryczna ofert dokonywana jest indywidualnie przez członków Komisji poprzez przyznanie określonej liczby punktów na formularzu stanowiącym załącznik nr 2 do regulaminu konkursu, biorąc</w:t>
      </w:r>
      <w:r w:rsidRPr="00036FED">
        <w:rPr>
          <w:color w:val="000000"/>
          <w:sz w:val="24"/>
          <w:lang w:eastAsia="en-US" w:bidi="en-US"/>
        </w:rPr>
        <w:t xml:space="preserve"> pod uwagę następujące kryteria:</w:t>
      </w:r>
      <w:r w:rsidR="00036FED" w:rsidRPr="00036FED">
        <w:rPr>
          <w:sz w:val="24"/>
          <w:lang w:eastAsia="en-US" w:bidi="en-US"/>
        </w:rPr>
        <w:t xml:space="preserve"> </w:t>
      </w:r>
    </w:p>
    <w:p w:rsidR="00036FED" w:rsidRPr="00036FED" w:rsidRDefault="00036FED" w:rsidP="00036FED">
      <w:pPr>
        <w:pStyle w:val="Bezodstpw"/>
        <w:rPr>
          <w:rFonts w:eastAsia="Lucida Sans Unicode"/>
          <w:sz w:val="24"/>
          <w:lang w:eastAsia="en-US" w:bidi="en-US"/>
        </w:rPr>
      </w:pPr>
      <w:r>
        <w:rPr>
          <w:sz w:val="24"/>
          <w:lang w:eastAsia="en-US" w:bidi="en-US"/>
        </w:rPr>
        <w:t>a</w:t>
      </w:r>
      <w:r w:rsidRPr="00036FED">
        <w:rPr>
          <w:sz w:val="24"/>
          <w:lang w:eastAsia="en-US" w:bidi="en-US"/>
        </w:rPr>
        <w:t>) </w:t>
      </w:r>
      <w:r w:rsidRPr="00036FED">
        <w:rPr>
          <w:rFonts w:eastAsia="Lucida Sans Unicode"/>
          <w:sz w:val="24"/>
          <w:lang w:eastAsia="en-US" w:bidi="en-US"/>
        </w:rPr>
        <w:t xml:space="preserve">zakres rzeczowy realizacji zadania do 30 punktów, </w:t>
      </w:r>
    </w:p>
    <w:p w:rsidR="00036FED" w:rsidRPr="00036FED" w:rsidRDefault="00036FED" w:rsidP="00036FED">
      <w:pPr>
        <w:pStyle w:val="Bezodstpw"/>
        <w:rPr>
          <w:rFonts w:eastAsia="Lucida Sans Unicode"/>
          <w:sz w:val="24"/>
          <w:lang w:eastAsia="en-US" w:bidi="en-US"/>
        </w:rPr>
      </w:pPr>
      <w:r>
        <w:rPr>
          <w:rFonts w:eastAsia="Lucida Sans Unicode"/>
          <w:sz w:val="24"/>
          <w:lang w:eastAsia="en-US" w:bidi="en-US"/>
        </w:rPr>
        <w:t>b</w:t>
      </w:r>
      <w:r w:rsidRPr="00036FED">
        <w:rPr>
          <w:rFonts w:eastAsia="Lucida Sans Unicode"/>
          <w:sz w:val="24"/>
          <w:lang w:eastAsia="en-US" w:bidi="en-US"/>
        </w:rPr>
        <w:t xml:space="preserve">) kalkulację kosztów realizacji zadania, w tym w odniesieniu do zakresu rzeczowego zadania do 30 punktów, </w:t>
      </w:r>
    </w:p>
    <w:p w:rsidR="00036FED" w:rsidRPr="00036FED" w:rsidRDefault="00036FED" w:rsidP="00036FED">
      <w:pPr>
        <w:pStyle w:val="Bezodstpw"/>
        <w:jc w:val="both"/>
        <w:rPr>
          <w:rFonts w:eastAsia="Lucida Sans Unicode"/>
          <w:sz w:val="24"/>
          <w:lang w:eastAsia="en-US" w:bidi="en-US"/>
        </w:rPr>
      </w:pPr>
      <w:r>
        <w:rPr>
          <w:rFonts w:eastAsia="Lucida Sans Unicode"/>
          <w:sz w:val="24"/>
          <w:lang w:eastAsia="en-US" w:bidi="en-US"/>
        </w:rPr>
        <w:t>c</w:t>
      </w:r>
      <w:r w:rsidRPr="00036FED">
        <w:rPr>
          <w:rFonts w:eastAsia="Lucida Sans Unicode"/>
          <w:sz w:val="24"/>
          <w:lang w:eastAsia="en-US" w:bidi="en-US"/>
        </w:rPr>
        <w:t xml:space="preserve">) jakość wykonania zadania i kwalifikacje osób realizujących zadanie do 20 punktów, </w:t>
      </w:r>
    </w:p>
    <w:p w:rsidR="00036FED" w:rsidRPr="00036FED" w:rsidRDefault="00036FED" w:rsidP="001F269E">
      <w:pPr>
        <w:pStyle w:val="Bezodstpw"/>
        <w:jc w:val="both"/>
        <w:rPr>
          <w:rFonts w:eastAsia="Lucida Sans Unicode"/>
          <w:sz w:val="24"/>
          <w:lang w:eastAsia="en-US" w:bidi="en-US"/>
        </w:rPr>
      </w:pPr>
      <w:r>
        <w:rPr>
          <w:rFonts w:eastAsia="Lucida Sans Unicode"/>
          <w:sz w:val="24"/>
          <w:lang w:eastAsia="en-US" w:bidi="en-US"/>
        </w:rPr>
        <w:t>d</w:t>
      </w:r>
      <w:r w:rsidRPr="00036FED">
        <w:rPr>
          <w:rFonts w:eastAsia="Lucida Sans Unicode"/>
          <w:sz w:val="24"/>
          <w:lang w:eastAsia="en-US" w:bidi="en-US"/>
        </w:rPr>
        <w:t>) udział środków finansowych własnych albo pozyskanych  z innych źródeł na realizację zadania do 10 punktów,</w:t>
      </w:r>
    </w:p>
    <w:p w:rsidR="00036FED" w:rsidRPr="00036FED" w:rsidRDefault="00036FED" w:rsidP="00036FED">
      <w:pPr>
        <w:pStyle w:val="Bezodstpw"/>
        <w:jc w:val="both"/>
        <w:rPr>
          <w:rFonts w:eastAsia="Lucida Sans Unicode"/>
          <w:sz w:val="24"/>
          <w:lang w:eastAsia="en-US" w:bidi="en-US"/>
        </w:rPr>
      </w:pPr>
      <w:r>
        <w:rPr>
          <w:rFonts w:eastAsia="Lucida Sans Unicode"/>
          <w:sz w:val="24"/>
          <w:lang w:eastAsia="en-US" w:bidi="en-US"/>
        </w:rPr>
        <w:t>e</w:t>
      </w:r>
      <w:r w:rsidRPr="00036FED">
        <w:rPr>
          <w:rFonts w:eastAsia="Lucida Sans Unicode"/>
          <w:sz w:val="24"/>
          <w:lang w:eastAsia="en-US" w:bidi="en-US"/>
        </w:rPr>
        <w:t>) wkład rzeczowy, osobowy, w tym świadczenia wolontariuszy i pracę społeczną członków do 5 punktów,</w:t>
      </w:r>
    </w:p>
    <w:p w:rsidR="00036FED" w:rsidRPr="00036FED" w:rsidRDefault="00036FED" w:rsidP="001F269E">
      <w:pPr>
        <w:pStyle w:val="Bezodstpw"/>
        <w:jc w:val="both"/>
        <w:rPr>
          <w:rFonts w:eastAsia="Lucida Sans Unicode"/>
          <w:sz w:val="24"/>
          <w:lang w:eastAsia="en-US" w:bidi="en-US"/>
        </w:rPr>
      </w:pPr>
      <w:r>
        <w:rPr>
          <w:rFonts w:eastAsia="Lucida Sans Unicode"/>
          <w:sz w:val="24"/>
          <w:lang w:eastAsia="en-US" w:bidi="en-US"/>
        </w:rPr>
        <w:t>f</w:t>
      </w:r>
      <w:r w:rsidRPr="00036FED">
        <w:rPr>
          <w:rFonts w:eastAsia="Lucida Sans Unicode"/>
          <w:sz w:val="24"/>
          <w:lang w:eastAsia="en-US" w:bidi="en-US"/>
        </w:rPr>
        <w:t xml:space="preserve">) realizacje zleconych zadań publicznych w przypadku podmiotów uprawnionych, które w latach poprzednich realizowały zlecone zadanie publiczne biorąc pod uwagę  rzetelność, terminowość oraz sposób rozliczenia otrzymanych środków do 5 punktów. </w:t>
      </w:r>
    </w:p>
    <w:p w:rsidR="00673E66" w:rsidRDefault="004C5F13" w:rsidP="00673E66">
      <w:pPr>
        <w:widowControl w:val="0"/>
        <w:suppressAutoHyphens/>
        <w:spacing w:after="0" w:line="240" w:lineRule="auto"/>
        <w:jc w:val="both"/>
        <w:rPr>
          <w:color w:val="000000"/>
          <w:sz w:val="24"/>
          <w:lang w:eastAsia="en-US" w:bidi="en-US"/>
        </w:rPr>
      </w:pPr>
      <w:r w:rsidRPr="00E17E33">
        <w:rPr>
          <w:color w:val="000000"/>
          <w:sz w:val="24"/>
          <w:lang w:eastAsia="en-US" w:bidi="en-US"/>
        </w:rPr>
        <w:t>3) Ocenę merytoryczną Komisji ustala się przez zsumowanie ocen przydzielonych ofercie przez wszystkich członków Komisji. Zbiorczy formularz oceny ofert stanowi załącznik nr 3 do regulaminu konkursu.</w:t>
      </w:r>
    </w:p>
    <w:p w:rsidR="00673E66" w:rsidRDefault="00EA27A1" w:rsidP="00673E66">
      <w:pPr>
        <w:widowControl w:val="0"/>
        <w:suppressAutoHyphens/>
        <w:spacing w:after="0" w:line="240" w:lineRule="auto"/>
        <w:jc w:val="both"/>
        <w:rPr>
          <w:color w:val="000000"/>
          <w:sz w:val="24"/>
          <w:lang w:eastAsia="en-US" w:bidi="en-US"/>
        </w:rPr>
      </w:pPr>
      <w:r w:rsidRPr="00E17E33">
        <w:rPr>
          <w:color w:val="000000"/>
          <w:sz w:val="24"/>
          <w:lang w:eastAsia="en-US" w:bidi="en-US"/>
        </w:rPr>
        <w:t xml:space="preserve">4) </w:t>
      </w:r>
      <w:r w:rsidR="004C5F13" w:rsidRPr="00E17E33">
        <w:rPr>
          <w:color w:val="000000"/>
          <w:sz w:val="24"/>
          <w:lang w:eastAsia="en-US" w:bidi="en-US"/>
        </w:rPr>
        <w:t>Oferty, które w ocenie merytorycznej otrzymają poniżej 50 % p</w:t>
      </w:r>
      <w:r w:rsidR="001F269E">
        <w:rPr>
          <w:color w:val="000000"/>
          <w:sz w:val="24"/>
          <w:lang w:eastAsia="en-US" w:bidi="en-US"/>
        </w:rPr>
        <w:t xml:space="preserve">unktów możliwych do uzyskania, nie </w:t>
      </w:r>
      <w:r w:rsidR="004C5F13" w:rsidRPr="00E17E33">
        <w:rPr>
          <w:color w:val="000000"/>
          <w:sz w:val="24"/>
          <w:lang w:eastAsia="en-US" w:bidi="en-US"/>
        </w:rPr>
        <w:t>otrzymają pozytywnej opinii do dofinansowania.</w:t>
      </w:r>
    </w:p>
    <w:p w:rsidR="00914BBE" w:rsidRPr="00E17E33" w:rsidRDefault="00673E66" w:rsidP="00673E66">
      <w:pPr>
        <w:widowControl w:val="0"/>
        <w:suppressAutoHyphens/>
        <w:spacing w:after="0" w:line="240" w:lineRule="auto"/>
        <w:jc w:val="both"/>
        <w:rPr>
          <w:color w:val="000000"/>
          <w:sz w:val="24"/>
          <w:lang w:eastAsia="en-US" w:bidi="en-US"/>
        </w:rPr>
      </w:pPr>
      <w:r>
        <w:rPr>
          <w:color w:val="000000"/>
          <w:sz w:val="24"/>
          <w:lang w:eastAsia="en-US" w:bidi="en-US"/>
        </w:rPr>
        <w:t xml:space="preserve">5) </w:t>
      </w:r>
      <w:r w:rsidR="00E17E33" w:rsidRPr="00E17E33">
        <w:rPr>
          <w:sz w:val="24"/>
          <w:lang w:eastAsia="ar-SA"/>
        </w:rPr>
        <w:t>Na podstawie zbiorczych formularzy oceny ofert tworzy się listę zaopiniowanych ofert porządkując oferty</w:t>
      </w:r>
      <w:r w:rsidR="00EB7339">
        <w:rPr>
          <w:sz w:val="24"/>
          <w:lang w:eastAsia="ar-SA"/>
        </w:rPr>
        <w:t xml:space="preserve"> </w:t>
      </w:r>
      <w:r w:rsidR="00E17E33" w:rsidRPr="00E17E33">
        <w:rPr>
          <w:sz w:val="24"/>
          <w:lang w:eastAsia="ar-SA"/>
        </w:rPr>
        <w:t>według uzyskanych ocen końcowych od najwyższej do najniższej. Powyższe stanowi podstawę  do przyznania dofinansowania. Otrzymują je oferenci, których oferty zajęły czołowe miejsca na liście rekomendowanych ofert, aż do wyczerpania przeznaczonych na ten cel środków finansowych</w:t>
      </w:r>
      <w:r w:rsidR="00914BBE" w:rsidRPr="00E17E33">
        <w:rPr>
          <w:sz w:val="24"/>
        </w:rPr>
        <w:t xml:space="preserve"> Dofinansowanie uzyskują oferty o największej liczbie punktów, aż</w:t>
      </w:r>
      <w:r w:rsidR="001B1319">
        <w:rPr>
          <w:sz w:val="24"/>
        </w:rPr>
        <w:t> </w:t>
      </w:r>
      <w:r w:rsidR="00914BBE" w:rsidRPr="00E17E33">
        <w:rPr>
          <w:sz w:val="24"/>
        </w:rPr>
        <w:t>do</w:t>
      </w:r>
      <w:r w:rsidR="001B1319">
        <w:rPr>
          <w:sz w:val="24"/>
        </w:rPr>
        <w:t> </w:t>
      </w:r>
      <w:r w:rsidR="00914BBE" w:rsidRPr="00E17E33">
        <w:rPr>
          <w:sz w:val="24"/>
        </w:rPr>
        <w:t>wyc</w:t>
      </w:r>
      <w:r w:rsidR="004C7E08" w:rsidRPr="00E17E33">
        <w:rPr>
          <w:sz w:val="24"/>
        </w:rPr>
        <w:t>zerpania środków.</w:t>
      </w:r>
    </w:p>
    <w:p w:rsidR="00E53ED3" w:rsidRPr="00E17E33" w:rsidRDefault="00E53ED3" w:rsidP="00EA27A1">
      <w:pPr>
        <w:widowControl w:val="0"/>
        <w:numPr>
          <w:ilvl w:val="0"/>
          <w:numId w:val="26"/>
        </w:numPr>
        <w:suppressAutoHyphens/>
        <w:autoSpaceDE w:val="0"/>
        <w:spacing w:after="0" w:line="240" w:lineRule="auto"/>
        <w:ind w:left="360"/>
        <w:jc w:val="both"/>
        <w:rPr>
          <w:color w:val="000000"/>
          <w:sz w:val="24"/>
          <w:lang w:eastAsia="en-US" w:bidi="en-US"/>
        </w:rPr>
      </w:pPr>
      <w:r w:rsidRPr="00E17E33">
        <w:rPr>
          <w:sz w:val="24"/>
          <w:lang w:eastAsia="en-US" w:bidi="en-US"/>
        </w:rPr>
        <w:t>W przypadku przyznania dofinansowania w kwocie mniejszej niż wnioskowana, Oferent w</w:t>
      </w:r>
      <w:r w:rsidR="00EB7339">
        <w:rPr>
          <w:sz w:val="24"/>
          <w:lang w:eastAsia="en-US" w:bidi="en-US"/>
        </w:rPr>
        <w:t> </w:t>
      </w:r>
      <w:r w:rsidRPr="00E17E33">
        <w:rPr>
          <w:sz w:val="24"/>
          <w:lang w:eastAsia="en-US" w:bidi="en-US"/>
        </w:rPr>
        <w:t>wyznaczonym terminie będzie zobowiązany do przedstawienia korekty kalkulacji przewidywanych kosztów realizacji zadania oraz korekty harmonogramu realizacji zadania.</w:t>
      </w:r>
    </w:p>
    <w:p w:rsidR="00E53ED3" w:rsidRPr="00E17E33" w:rsidRDefault="00E53ED3" w:rsidP="00EA27A1">
      <w:pPr>
        <w:widowControl w:val="0"/>
        <w:numPr>
          <w:ilvl w:val="0"/>
          <w:numId w:val="26"/>
        </w:numPr>
        <w:suppressAutoHyphens/>
        <w:autoSpaceDE w:val="0"/>
        <w:spacing w:after="0" w:line="240" w:lineRule="auto"/>
        <w:ind w:left="360" w:hanging="357"/>
        <w:jc w:val="both"/>
        <w:rPr>
          <w:color w:val="000000"/>
          <w:sz w:val="24"/>
          <w:lang w:eastAsia="en-US" w:bidi="en-US"/>
        </w:rPr>
      </w:pPr>
      <w:r w:rsidRPr="00E17E33">
        <w:rPr>
          <w:sz w:val="24"/>
          <w:lang w:eastAsia="en-US" w:bidi="en-US"/>
        </w:rPr>
        <w:t>Nieprzedłożenie wymaganych dokumentów, wskazanych w pkt. 6 w wyznaczonym terminie, traktowane będzie jako rezygnacja z przyznan</w:t>
      </w:r>
      <w:r w:rsidR="00275F31">
        <w:rPr>
          <w:sz w:val="24"/>
          <w:lang w:eastAsia="en-US" w:bidi="en-US"/>
        </w:rPr>
        <w:t>ych środków finansowych.</w:t>
      </w:r>
      <w:r w:rsidR="00853C26">
        <w:rPr>
          <w:sz w:val="24"/>
          <w:lang w:eastAsia="en-US" w:bidi="en-US"/>
        </w:rPr>
        <w:t xml:space="preserve"> </w:t>
      </w:r>
    </w:p>
    <w:p w:rsidR="003935C8" w:rsidRPr="00E17E33" w:rsidRDefault="003935C8" w:rsidP="00EA27A1">
      <w:pPr>
        <w:widowControl w:val="0"/>
        <w:numPr>
          <w:ilvl w:val="0"/>
          <w:numId w:val="26"/>
        </w:numPr>
        <w:suppressAutoHyphens/>
        <w:autoSpaceDE w:val="0"/>
        <w:spacing w:after="0" w:line="240" w:lineRule="auto"/>
        <w:ind w:left="360" w:hanging="357"/>
        <w:jc w:val="both"/>
        <w:rPr>
          <w:color w:val="000000"/>
          <w:sz w:val="24"/>
          <w:lang w:eastAsia="en-US" w:bidi="en-US"/>
        </w:rPr>
      </w:pPr>
      <w:r w:rsidRPr="00E17E33">
        <w:rPr>
          <w:sz w:val="24"/>
        </w:rPr>
        <w:t xml:space="preserve"> Konkurs ofert zostaje unieważniony jeżeli:</w:t>
      </w:r>
    </w:p>
    <w:p w:rsidR="004C7E08" w:rsidRPr="00E17E33" w:rsidRDefault="004C7E08" w:rsidP="002A469C">
      <w:pPr>
        <w:numPr>
          <w:ilvl w:val="0"/>
          <w:numId w:val="22"/>
        </w:numPr>
        <w:spacing w:after="0" w:line="240" w:lineRule="auto"/>
        <w:ind w:hanging="357"/>
        <w:rPr>
          <w:sz w:val="24"/>
        </w:rPr>
      </w:pPr>
      <w:r w:rsidRPr="00E17E33">
        <w:rPr>
          <w:sz w:val="24"/>
        </w:rPr>
        <w:t xml:space="preserve">nie złożono żadnej oferty; </w:t>
      </w:r>
    </w:p>
    <w:p w:rsidR="004C7E08" w:rsidRPr="00E17E33" w:rsidRDefault="004C7E08" w:rsidP="002A469C">
      <w:pPr>
        <w:numPr>
          <w:ilvl w:val="0"/>
          <w:numId w:val="22"/>
        </w:numPr>
        <w:spacing w:after="0" w:line="240" w:lineRule="auto"/>
        <w:ind w:hanging="357"/>
        <w:rPr>
          <w:sz w:val="24"/>
        </w:rPr>
      </w:pPr>
      <w:r w:rsidRPr="00E17E33">
        <w:rPr>
          <w:sz w:val="24"/>
        </w:rPr>
        <w:t xml:space="preserve">żadna ze złożonych ofert nie spełniała wymogów zawartych w ogłoszeniu. </w:t>
      </w:r>
    </w:p>
    <w:p w:rsidR="004C7E08" w:rsidRPr="00E17E33" w:rsidRDefault="004C7E08" w:rsidP="00EA27A1">
      <w:pPr>
        <w:widowControl w:val="0"/>
        <w:numPr>
          <w:ilvl w:val="0"/>
          <w:numId w:val="26"/>
        </w:numPr>
        <w:suppressAutoHyphens/>
        <w:autoSpaceDE w:val="0"/>
        <w:spacing w:after="0" w:line="240" w:lineRule="auto"/>
        <w:ind w:left="360"/>
        <w:jc w:val="both"/>
        <w:rPr>
          <w:color w:val="000000"/>
          <w:sz w:val="24"/>
          <w:lang w:eastAsia="en-US" w:bidi="en-US"/>
        </w:rPr>
      </w:pPr>
      <w:r w:rsidRPr="00E17E33">
        <w:rPr>
          <w:color w:val="000000"/>
          <w:sz w:val="24"/>
          <w:lang w:eastAsia="en-US" w:bidi="en-US"/>
        </w:rPr>
        <w:t>Prezydent Miasta może odwołać konkurs w każdym czasie, bez podania przyczyn.</w:t>
      </w:r>
    </w:p>
    <w:p w:rsidR="004C5F13" w:rsidRPr="00E17E33" w:rsidRDefault="004C5F13" w:rsidP="004C5F13">
      <w:pPr>
        <w:widowControl w:val="0"/>
        <w:suppressAutoHyphens/>
        <w:autoSpaceDE w:val="0"/>
        <w:spacing w:after="0" w:line="240" w:lineRule="auto"/>
        <w:jc w:val="both"/>
        <w:rPr>
          <w:b/>
          <w:bCs/>
          <w:color w:val="000000"/>
          <w:sz w:val="24"/>
          <w:lang w:eastAsia="en-US" w:bidi="en-US"/>
        </w:rPr>
      </w:pPr>
    </w:p>
    <w:p w:rsidR="004C5F13" w:rsidRPr="00513781" w:rsidRDefault="003D64D0" w:rsidP="004C5F13">
      <w:pPr>
        <w:widowControl w:val="0"/>
        <w:suppressAutoHyphens/>
        <w:autoSpaceDE w:val="0"/>
        <w:spacing w:after="0" w:line="240" w:lineRule="auto"/>
        <w:jc w:val="both"/>
        <w:rPr>
          <w:color w:val="000000"/>
          <w:sz w:val="24"/>
          <w:lang w:eastAsia="en-US" w:bidi="en-US"/>
        </w:rPr>
      </w:pPr>
      <w:r w:rsidRPr="002A469C">
        <w:rPr>
          <w:b/>
          <w:bCs/>
          <w:color w:val="000000"/>
          <w:sz w:val="24"/>
          <w:lang w:eastAsia="en-US" w:bidi="en-US"/>
        </w:rPr>
        <w:t>Miejsce</w:t>
      </w:r>
      <w:r w:rsidR="00F41B2C" w:rsidRPr="002A469C">
        <w:rPr>
          <w:b/>
          <w:bCs/>
          <w:color w:val="000000"/>
          <w:sz w:val="24"/>
          <w:lang w:eastAsia="en-US" w:bidi="en-US"/>
        </w:rPr>
        <w:t xml:space="preserve"> i termin składania </w:t>
      </w:r>
      <w:r w:rsidRPr="002A469C">
        <w:rPr>
          <w:b/>
          <w:bCs/>
          <w:color w:val="000000"/>
          <w:sz w:val="24"/>
          <w:lang w:eastAsia="en-US" w:bidi="en-US"/>
        </w:rPr>
        <w:t>ofert</w:t>
      </w:r>
      <w:r w:rsidR="004C5F13" w:rsidRPr="002A469C">
        <w:rPr>
          <w:b/>
          <w:bCs/>
          <w:color w:val="000000"/>
          <w:sz w:val="24"/>
          <w:lang w:eastAsia="en-US" w:bidi="en-US"/>
        </w:rPr>
        <w:t>:</w:t>
      </w:r>
    </w:p>
    <w:p w:rsidR="004C5F13" w:rsidRPr="002A469C" w:rsidRDefault="004C5F13" w:rsidP="004C5F13">
      <w:pPr>
        <w:widowControl w:val="0"/>
        <w:tabs>
          <w:tab w:val="left" w:pos="360"/>
        </w:tabs>
        <w:suppressAutoHyphens/>
        <w:autoSpaceDE w:val="0"/>
        <w:spacing w:after="0" w:line="240" w:lineRule="auto"/>
        <w:ind w:left="360" w:hanging="360"/>
        <w:jc w:val="both"/>
        <w:rPr>
          <w:color w:val="000000"/>
          <w:sz w:val="24"/>
          <w:lang w:eastAsia="en-US" w:bidi="en-US"/>
        </w:rPr>
      </w:pPr>
      <w:r w:rsidRPr="002A469C">
        <w:rPr>
          <w:color w:val="000000"/>
          <w:sz w:val="24"/>
          <w:lang w:eastAsia="en-US" w:bidi="en-US"/>
        </w:rPr>
        <w:t>1.</w:t>
      </w:r>
      <w:r w:rsidRPr="002A469C">
        <w:rPr>
          <w:color w:val="000000"/>
          <w:sz w:val="24"/>
          <w:lang w:eastAsia="en-US" w:bidi="en-US"/>
        </w:rPr>
        <w:tab/>
        <w:t>Oferty na realizację zadania z zakr</w:t>
      </w:r>
      <w:r w:rsidR="00EB7339">
        <w:rPr>
          <w:color w:val="000000"/>
          <w:sz w:val="24"/>
          <w:lang w:eastAsia="en-US" w:bidi="en-US"/>
        </w:rPr>
        <w:t xml:space="preserve">esu </w:t>
      </w:r>
      <w:r w:rsidR="003D64D0" w:rsidRPr="002A469C">
        <w:rPr>
          <w:color w:val="000000"/>
          <w:sz w:val="24"/>
          <w:lang w:eastAsia="en-US" w:bidi="en-US"/>
        </w:rPr>
        <w:t>zdrowia publicznego</w:t>
      </w:r>
      <w:r w:rsidRPr="002A469C">
        <w:rPr>
          <w:color w:val="000000"/>
          <w:sz w:val="24"/>
          <w:lang w:eastAsia="en-US" w:bidi="en-US"/>
        </w:rPr>
        <w:t xml:space="preserve"> należy składa</w:t>
      </w:r>
      <w:r w:rsidR="001F269E">
        <w:rPr>
          <w:color w:val="000000"/>
          <w:sz w:val="24"/>
          <w:lang w:eastAsia="en-US" w:bidi="en-US"/>
        </w:rPr>
        <w:t xml:space="preserve">ć w Biurze Obsługi Interesanta </w:t>
      </w:r>
      <w:r w:rsidRPr="002A469C">
        <w:rPr>
          <w:color w:val="000000"/>
          <w:sz w:val="24"/>
          <w:lang w:eastAsia="en-US" w:bidi="en-US"/>
        </w:rPr>
        <w:t xml:space="preserve">Urzędu Miasta Świnoujście, przy ul. </w:t>
      </w:r>
      <w:r w:rsidR="001F269E">
        <w:rPr>
          <w:color w:val="000000"/>
          <w:sz w:val="24"/>
          <w:lang w:eastAsia="en-US" w:bidi="en-US"/>
        </w:rPr>
        <w:t xml:space="preserve">Wojska Polskiego 1/5, parter, </w:t>
      </w:r>
      <w:r w:rsidR="00246F03">
        <w:rPr>
          <w:b/>
          <w:bCs/>
          <w:color w:val="000000"/>
          <w:sz w:val="24"/>
          <w:lang w:eastAsia="en-US" w:bidi="en-US"/>
        </w:rPr>
        <w:t>w terminie do dnia</w:t>
      </w:r>
      <w:r w:rsidR="007A4460">
        <w:rPr>
          <w:b/>
          <w:bCs/>
          <w:color w:val="000000"/>
          <w:sz w:val="24"/>
          <w:lang w:eastAsia="en-US" w:bidi="en-US"/>
        </w:rPr>
        <w:t xml:space="preserve"> </w:t>
      </w:r>
      <w:r w:rsidR="00520397">
        <w:rPr>
          <w:b/>
          <w:bCs/>
          <w:color w:val="000000"/>
          <w:sz w:val="24"/>
          <w:lang w:eastAsia="en-US" w:bidi="en-US"/>
        </w:rPr>
        <w:t>23</w:t>
      </w:r>
      <w:r w:rsidR="007A4460">
        <w:rPr>
          <w:b/>
          <w:bCs/>
          <w:color w:val="000000"/>
          <w:sz w:val="24"/>
          <w:lang w:eastAsia="en-US" w:bidi="en-US"/>
        </w:rPr>
        <w:t xml:space="preserve"> </w:t>
      </w:r>
      <w:r w:rsidR="001D5246">
        <w:rPr>
          <w:b/>
          <w:bCs/>
          <w:color w:val="000000"/>
          <w:sz w:val="24"/>
          <w:lang w:eastAsia="en-US" w:bidi="en-US"/>
        </w:rPr>
        <w:t>s</w:t>
      </w:r>
      <w:r w:rsidR="007A4460">
        <w:rPr>
          <w:b/>
          <w:bCs/>
          <w:color w:val="000000"/>
          <w:sz w:val="24"/>
          <w:lang w:eastAsia="en-US" w:bidi="en-US"/>
        </w:rPr>
        <w:t xml:space="preserve">tycznia </w:t>
      </w:r>
      <w:r w:rsidR="00997131">
        <w:rPr>
          <w:b/>
          <w:bCs/>
          <w:color w:val="000000"/>
          <w:sz w:val="24"/>
          <w:lang w:eastAsia="en-US" w:bidi="en-US"/>
        </w:rPr>
        <w:t>20</w:t>
      </w:r>
      <w:r w:rsidR="007A4460">
        <w:rPr>
          <w:b/>
          <w:bCs/>
          <w:color w:val="000000"/>
          <w:sz w:val="24"/>
          <w:lang w:eastAsia="en-US" w:bidi="en-US"/>
        </w:rPr>
        <w:t>24</w:t>
      </w:r>
      <w:r w:rsidRPr="002A469C">
        <w:rPr>
          <w:b/>
          <w:bCs/>
          <w:color w:val="000000"/>
          <w:sz w:val="24"/>
          <w:lang w:eastAsia="en-US" w:bidi="en-US"/>
        </w:rPr>
        <w:t xml:space="preserve"> r</w:t>
      </w:r>
      <w:r w:rsidRPr="002A469C">
        <w:rPr>
          <w:color w:val="000000"/>
          <w:sz w:val="24"/>
          <w:lang w:eastAsia="en-US" w:bidi="en-US"/>
        </w:rPr>
        <w:t>.  (decyduje data wpływu do Urzędu Miasta Świnoujście)</w:t>
      </w:r>
      <w:r w:rsidR="00937CD1">
        <w:rPr>
          <w:color w:val="000000"/>
          <w:sz w:val="24"/>
          <w:lang w:eastAsia="en-US" w:bidi="en-US"/>
        </w:rPr>
        <w:t>.</w:t>
      </w:r>
      <w:r w:rsidRPr="002A469C">
        <w:rPr>
          <w:color w:val="000000"/>
          <w:sz w:val="24"/>
          <w:lang w:eastAsia="en-US" w:bidi="en-US"/>
        </w:rPr>
        <w:t xml:space="preserve"> </w:t>
      </w:r>
    </w:p>
    <w:p w:rsidR="004C5F13" w:rsidRPr="002A469C" w:rsidRDefault="004C5F13" w:rsidP="004C5F13">
      <w:pPr>
        <w:widowControl w:val="0"/>
        <w:suppressAutoHyphens/>
        <w:autoSpaceDE w:val="0"/>
        <w:spacing w:after="0" w:line="240" w:lineRule="auto"/>
        <w:ind w:left="360" w:hanging="360"/>
        <w:jc w:val="both"/>
        <w:rPr>
          <w:color w:val="000000"/>
          <w:sz w:val="24"/>
          <w:lang w:eastAsia="en-US" w:bidi="en-US"/>
        </w:rPr>
      </w:pPr>
      <w:r w:rsidRPr="002A469C">
        <w:rPr>
          <w:color w:val="000000"/>
          <w:sz w:val="24"/>
          <w:lang w:eastAsia="en-US" w:bidi="en-US"/>
        </w:rPr>
        <w:t>2.</w:t>
      </w:r>
      <w:r w:rsidRPr="002A469C">
        <w:rPr>
          <w:color w:val="000000"/>
          <w:sz w:val="24"/>
          <w:lang w:eastAsia="en-US" w:bidi="en-US"/>
        </w:rPr>
        <w:tab/>
        <w:t>Oferty należy składać na formularzu ofe</w:t>
      </w:r>
      <w:r w:rsidR="003935C8" w:rsidRPr="002A469C">
        <w:rPr>
          <w:color w:val="000000"/>
          <w:sz w:val="24"/>
          <w:lang w:eastAsia="en-US" w:bidi="en-US"/>
        </w:rPr>
        <w:t xml:space="preserve">rt, według wzoru </w:t>
      </w:r>
      <w:r w:rsidR="00C50E86" w:rsidRPr="002A469C">
        <w:rPr>
          <w:color w:val="000000"/>
          <w:sz w:val="24"/>
          <w:lang w:eastAsia="en-US" w:bidi="en-US"/>
        </w:rPr>
        <w:t xml:space="preserve">określonego w </w:t>
      </w:r>
      <w:r w:rsidR="003935C8" w:rsidRPr="002A469C">
        <w:rPr>
          <w:color w:val="000000"/>
          <w:sz w:val="24"/>
          <w:lang w:eastAsia="en-US" w:bidi="en-US"/>
        </w:rPr>
        <w:t>załącznik</w:t>
      </w:r>
      <w:r w:rsidR="00C50E86" w:rsidRPr="002A469C">
        <w:rPr>
          <w:color w:val="000000"/>
          <w:sz w:val="24"/>
          <w:lang w:eastAsia="en-US" w:bidi="en-US"/>
        </w:rPr>
        <w:t xml:space="preserve">u </w:t>
      </w:r>
      <w:r w:rsidR="003935C8" w:rsidRPr="002A469C">
        <w:rPr>
          <w:color w:val="000000"/>
          <w:sz w:val="24"/>
          <w:lang w:eastAsia="en-US" w:bidi="en-US"/>
        </w:rPr>
        <w:t>nr 4</w:t>
      </w:r>
      <w:r w:rsidR="00C50E86" w:rsidRPr="002A469C">
        <w:rPr>
          <w:color w:val="000000"/>
          <w:sz w:val="24"/>
          <w:lang w:eastAsia="en-US" w:bidi="en-US"/>
        </w:rPr>
        <w:t xml:space="preserve"> </w:t>
      </w:r>
      <w:r w:rsidR="003935C8" w:rsidRPr="002A469C">
        <w:rPr>
          <w:color w:val="000000"/>
          <w:sz w:val="24"/>
          <w:lang w:eastAsia="en-US" w:bidi="en-US"/>
        </w:rPr>
        <w:t>do zarządzenia nr</w:t>
      </w:r>
      <w:r w:rsidR="00CC3B58">
        <w:rPr>
          <w:color w:val="000000"/>
          <w:sz w:val="24"/>
          <w:lang w:eastAsia="en-US" w:bidi="en-US"/>
        </w:rPr>
        <w:t xml:space="preserve"> </w:t>
      </w:r>
      <w:r w:rsidR="001F269E">
        <w:rPr>
          <w:color w:val="000000"/>
          <w:sz w:val="24"/>
          <w:lang w:eastAsia="en-US" w:bidi="en-US"/>
        </w:rPr>
        <w:t>40</w:t>
      </w:r>
      <w:r w:rsidR="00C46768">
        <w:rPr>
          <w:color w:val="000000"/>
          <w:sz w:val="24"/>
          <w:lang w:eastAsia="en-US" w:bidi="en-US"/>
        </w:rPr>
        <w:t>/ 20</w:t>
      </w:r>
      <w:r w:rsidR="007A4460">
        <w:rPr>
          <w:color w:val="000000"/>
          <w:sz w:val="24"/>
          <w:lang w:eastAsia="en-US" w:bidi="en-US"/>
        </w:rPr>
        <w:t>24</w:t>
      </w:r>
      <w:r w:rsidR="00C46768">
        <w:rPr>
          <w:color w:val="000000"/>
          <w:sz w:val="24"/>
          <w:lang w:eastAsia="en-US" w:bidi="en-US"/>
        </w:rPr>
        <w:t xml:space="preserve"> </w:t>
      </w:r>
      <w:r w:rsidR="00997131">
        <w:rPr>
          <w:color w:val="000000"/>
          <w:sz w:val="24"/>
          <w:lang w:eastAsia="en-US" w:bidi="en-US"/>
        </w:rPr>
        <w:t>P</w:t>
      </w:r>
      <w:r w:rsidR="00056EAD">
        <w:rPr>
          <w:color w:val="000000"/>
          <w:sz w:val="24"/>
          <w:lang w:eastAsia="en-US" w:bidi="en-US"/>
        </w:rPr>
        <w:t xml:space="preserve">rezydenta Miasta </w:t>
      </w:r>
      <w:r w:rsidR="00AF19F5">
        <w:rPr>
          <w:color w:val="000000"/>
          <w:sz w:val="24"/>
          <w:lang w:eastAsia="en-US" w:bidi="en-US"/>
        </w:rPr>
        <w:t>Świnoujście</w:t>
      </w:r>
      <w:r w:rsidR="00C50E86" w:rsidRPr="002A469C">
        <w:rPr>
          <w:color w:val="000000"/>
          <w:sz w:val="24"/>
          <w:lang w:eastAsia="en-US" w:bidi="en-US"/>
        </w:rPr>
        <w:t xml:space="preserve"> </w:t>
      </w:r>
      <w:r w:rsidR="003935C8" w:rsidRPr="002A469C">
        <w:rPr>
          <w:color w:val="000000"/>
          <w:sz w:val="24"/>
          <w:lang w:eastAsia="en-US" w:bidi="en-US"/>
        </w:rPr>
        <w:t xml:space="preserve">z dnia </w:t>
      </w:r>
      <w:r w:rsidR="001F269E">
        <w:rPr>
          <w:color w:val="000000"/>
          <w:sz w:val="24"/>
          <w:lang w:eastAsia="en-US" w:bidi="en-US"/>
        </w:rPr>
        <w:t>16</w:t>
      </w:r>
      <w:r w:rsidR="007A4460">
        <w:rPr>
          <w:color w:val="000000"/>
          <w:sz w:val="24"/>
          <w:lang w:eastAsia="en-US" w:bidi="en-US"/>
        </w:rPr>
        <w:t xml:space="preserve"> stycznia</w:t>
      </w:r>
      <w:r w:rsidR="00C46768">
        <w:rPr>
          <w:color w:val="000000"/>
          <w:sz w:val="24"/>
          <w:lang w:eastAsia="en-US" w:bidi="en-US"/>
        </w:rPr>
        <w:t xml:space="preserve"> 2</w:t>
      </w:r>
      <w:r w:rsidR="007A4460">
        <w:rPr>
          <w:color w:val="000000"/>
          <w:sz w:val="24"/>
          <w:lang w:eastAsia="en-US" w:bidi="en-US"/>
        </w:rPr>
        <w:t>024</w:t>
      </w:r>
      <w:r w:rsidR="006F48F0">
        <w:rPr>
          <w:color w:val="000000"/>
          <w:sz w:val="24"/>
          <w:lang w:eastAsia="en-US" w:bidi="en-US"/>
        </w:rPr>
        <w:t xml:space="preserve"> r.</w:t>
      </w:r>
    </w:p>
    <w:p w:rsidR="004C5F13" w:rsidRPr="002A469C" w:rsidRDefault="004C5F13" w:rsidP="004C5F13">
      <w:pPr>
        <w:widowControl w:val="0"/>
        <w:suppressAutoHyphens/>
        <w:autoSpaceDE w:val="0"/>
        <w:spacing w:after="0" w:line="240" w:lineRule="auto"/>
        <w:ind w:left="720" w:hanging="360"/>
        <w:jc w:val="both"/>
        <w:rPr>
          <w:color w:val="000000"/>
          <w:sz w:val="24"/>
          <w:lang w:eastAsia="en-US" w:bidi="en-US"/>
        </w:rPr>
      </w:pPr>
    </w:p>
    <w:p w:rsidR="004C5F13" w:rsidRPr="006F5A08" w:rsidRDefault="004C5F13" w:rsidP="004C5F13">
      <w:pPr>
        <w:widowControl w:val="0"/>
        <w:suppressAutoHyphens/>
        <w:autoSpaceDE w:val="0"/>
        <w:spacing w:after="0" w:line="240" w:lineRule="auto"/>
        <w:jc w:val="both"/>
        <w:rPr>
          <w:b/>
          <w:bCs/>
          <w:color w:val="000000"/>
          <w:sz w:val="24"/>
          <w:lang w:eastAsia="en-US" w:bidi="en-US"/>
        </w:rPr>
      </w:pPr>
      <w:r w:rsidRPr="002A469C">
        <w:rPr>
          <w:b/>
          <w:bCs/>
          <w:color w:val="000000"/>
          <w:sz w:val="24"/>
          <w:lang w:eastAsia="en-US" w:bidi="en-US"/>
        </w:rPr>
        <w:t xml:space="preserve">Termin </w:t>
      </w:r>
      <w:r w:rsidR="00F63E33">
        <w:rPr>
          <w:b/>
          <w:bCs/>
          <w:color w:val="000000"/>
          <w:sz w:val="24"/>
          <w:lang w:eastAsia="en-US" w:bidi="en-US"/>
        </w:rPr>
        <w:t>rozstrzygnięcia konkursu ofert:</w:t>
      </w:r>
    </w:p>
    <w:p w:rsidR="00F41B2C" w:rsidRPr="006F5A08" w:rsidRDefault="00F41B2C" w:rsidP="004C5F13">
      <w:pPr>
        <w:widowControl w:val="0"/>
        <w:suppressAutoHyphens/>
        <w:autoSpaceDE w:val="0"/>
        <w:spacing w:after="0" w:line="240" w:lineRule="auto"/>
        <w:jc w:val="both"/>
        <w:rPr>
          <w:b/>
          <w:bCs/>
          <w:color w:val="000000"/>
          <w:sz w:val="24"/>
          <w:lang w:eastAsia="en-US" w:bidi="en-US"/>
        </w:rPr>
      </w:pPr>
      <w:r w:rsidRPr="006F5A08">
        <w:rPr>
          <w:sz w:val="24"/>
        </w:rPr>
        <w:t>Rozstrzygnięcie konkurs</w:t>
      </w:r>
      <w:r w:rsidR="002A469C" w:rsidRPr="006F5A08">
        <w:rPr>
          <w:sz w:val="24"/>
        </w:rPr>
        <w:t xml:space="preserve">u ofert nastąpi </w:t>
      </w:r>
      <w:r w:rsidR="00EB4532">
        <w:rPr>
          <w:sz w:val="24"/>
        </w:rPr>
        <w:t xml:space="preserve">do </w:t>
      </w:r>
      <w:r w:rsidR="00C46768">
        <w:rPr>
          <w:sz w:val="24"/>
        </w:rPr>
        <w:t>dnia</w:t>
      </w:r>
      <w:r w:rsidR="007A4460">
        <w:rPr>
          <w:sz w:val="24"/>
        </w:rPr>
        <w:t xml:space="preserve"> </w:t>
      </w:r>
      <w:r w:rsidR="00ED0C3A">
        <w:rPr>
          <w:sz w:val="24"/>
        </w:rPr>
        <w:t>31</w:t>
      </w:r>
      <w:r w:rsidR="006222F0">
        <w:rPr>
          <w:sz w:val="24"/>
        </w:rPr>
        <w:t xml:space="preserve"> stycznia</w:t>
      </w:r>
      <w:r w:rsidR="00244200" w:rsidRPr="006F5A08">
        <w:rPr>
          <w:sz w:val="24"/>
        </w:rPr>
        <w:t xml:space="preserve"> 20</w:t>
      </w:r>
      <w:r w:rsidR="00997131">
        <w:rPr>
          <w:sz w:val="24"/>
        </w:rPr>
        <w:t>2</w:t>
      </w:r>
      <w:r w:rsidR="006222F0">
        <w:rPr>
          <w:sz w:val="24"/>
        </w:rPr>
        <w:t>4</w:t>
      </w:r>
      <w:r w:rsidR="00244200" w:rsidRPr="006F5A08">
        <w:rPr>
          <w:sz w:val="24"/>
        </w:rPr>
        <w:t xml:space="preserve"> r</w:t>
      </w:r>
      <w:r w:rsidRPr="006F5A08">
        <w:rPr>
          <w:sz w:val="24"/>
        </w:rPr>
        <w:t>.</w:t>
      </w:r>
    </w:p>
    <w:p w:rsidR="004C5F13" w:rsidRPr="006F5A08" w:rsidRDefault="004C5F13" w:rsidP="004C5F13">
      <w:pPr>
        <w:widowControl w:val="0"/>
        <w:suppressAutoHyphens/>
        <w:autoSpaceDE w:val="0"/>
        <w:spacing w:after="0" w:line="240" w:lineRule="auto"/>
        <w:ind w:left="360"/>
        <w:jc w:val="both"/>
        <w:rPr>
          <w:b/>
          <w:bCs/>
          <w:color w:val="000000"/>
          <w:sz w:val="24"/>
          <w:lang w:eastAsia="en-US" w:bidi="en-US"/>
        </w:rPr>
      </w:pPr>
    </w:p>
    <w:p w:rsidR="00F41B2C" w:rsidRPr="006F5A08" w:rsidRDefault="00F41B2C" w:rsidP="00F41B2C">
      <w:pPr>
        <w:spacing w:after="0" w:line="240" w:lineRule="auto"/>
        <w:jc w:val="both"/>
        <w:rPr>
          <w:sz w:val="24"/>
        </w:rPr>
      </w:pPr>
      <w:r w:rsidRPr="006F5A08">
        <w:rPr>
          <w:b/>
          <w:bCs/>
          <w:sz w:val="24"/>
        </w:rPr>
        <w:t>Termin i sposób og</w:t>
      </w:r>
      <w:r w:rsidR="00F63E33">
        <w:rPr>
          <w:b/>
          <w:bCs/>
          <w:sz w:val="24"/>
        </w:rPr>
        <w:t>łoszenia wyników konkursu ofert:</w:t>
      </w:r>
      <w:r w:rsidRPr="006F5A08">
        <w:rPr>
          <w:b/>
          <w:bCs/>
          <w:sz w:val="24"/>
        </w:rPr>
        <w:t xml:space="preserve"> </w:t>
      </w:r>
      <w:r w:rsidRPr="006F5A08">
        <w:rPr>
          <w:sz w:val="24"/>
        </w:rPr>
        <w:t xml:space="preserve"> </w:t>
      </w:r>
    </w:p>
    <w:p w:rsidR="001A63AC" w:rsidRPr="006F5A08" w:rsidRDefault="00F41B2C" w:rsidP="0063306D">
      <w:pPr>
        <w:spacing w:after="0" w:line="240" w:lineRule="auto"/>
        <w:jc w:val="both"/>
        <w:rPr>
          <w:sz w:val="24"/>
        </w:rPr>
      </w:pPr>
      <w:r w:rsidRPr="006F5A08">
        <w:rPr>
          <w:sz w:val="24"/>
        </w:rPr>
        <w:t>Ogłoszenie wyników konkursu ofert nastąpi niezwłocznie po jego rozstrzygnięciu w Biuletynie Informacji Publicznej</w:t>
      </w:r>
      <w:r w:rsidR="000E5B6D">
        <w:rPr>
          <w:sz w:val="24"/>
        </w:rPr>
        <w:t xml:space="preserve"> oraz na tablicy ogłoszeń Urzędu Miasta Świnoujście</w:t>
      </w:r>
      <w:r w:rsidRPr="006F5A08">
        <w:rPr>
          <w:sz w:val="24"/>
        </w:rPr>
        <w:t xml:space="preserve">. </w:t>
      </w:r>
    </w:p>
    <w:p w:rsidR="00F41B2C" w:rsidRPr="006F5A08" w:rsidRDefault="00F41B2C" w:rsidP="001A63AC">
      <w:pPr>
        <w:spacing w:after="0" w:line="240" w:lineRule="auto"/>
        <w:jc w:val="both"/>
        <w:rPr>
          <w:sz w:val="24"/>
        </w:rPr>
      </w:pPr>
      <w:r w:rsidRPr="006F5A08">
        <w:rPr>
          <w:b/>
          <w:bCs/>
          <w:sz w:val="24"/>
        </w:rPr>
        <w:lastRenderedPageBreak/>
        <w:t>Sposób odwołania się od rozstrzygn</w:t>
      </w:r>
      <w:r w:rsidR="00F63E33">
        <w:rPr>
          <w:b/>
          <w:bCs/>
          <w:sz w:val="24"/>
        </w:rPr>
        <w:t>ięcia konkursu ofert:</w:t>
      </w:r>
      <w:r w:rsidRPr="006F5A08">
        <w:rPr>
          <w:b/>
          <w:bCs/>
          <w:sz w:val="24"/>
        </w:rPr>
        <w:t xml:space="preserve"> </w:t>
      </w:r>
    </w:p>
    <w:p w:rsidR="00080E38" w:rsidRPr="006F5A08" w:rsidRDefault="00080E38" w:rsidP="00697E39">
      <w:pPr>
        <w:numPr>
          <w:ilvl w:val="0"/>
          <w:numId w:val="24"/>
        </w:numPr>
        <w:spacing w:after="0" w:line="240" w:lineRule="auto"/>
        <w:ind w:left="357" w:hanging="357"/>
        <w:jc w:val="both"/>
        <w:rPr>
          <w:sz w:val="24"/>
        </w:rPr>
      </w:pPr>
      <w:r w:rsidRPr="006F5A08">
        <w:rPr>
          <w:sz w:val="24"/>
        </w:rPr>
        <w:t>Od wyników oceny formalnej nie przysługuje odwołanie.</w:t>
      </w:r>
    </w:p>
    <w:p w:rsidR="00080E38" w:rsidRPr="006F5A08" w:rsidRDefault="00EA27A1" w:rsidP="00697E39">
      <w:pPr>
        <w:numPr>
          <w:ilvl w:val="0"/>
          <w:numId w:val="24"/>
        </w:numPr>
        <w:spacing w:after="0" w:line="240" w:lineRule="auto"/>
        <w:ind w:left="357" w:hanging="357"/>
        <w:jc w:val="both"/>
        <w:rPr>
          <w:sz w:val="24"/>
        </w:rPr>
      </w:pPr>
      <w:r>
        <w:rPr>
          <w:sz w:val="24"/>
        </w:rPr>
        <w:t>Oferent może wnieść do K</w:t>
      </w:r>
      <w:r w:rsidR="00080E38" w:rsidRPr="006F5A08">
        <w:rPr>
          <w:sz w:val="24"/>
        </w:rPr>
        <w:t>omisji odwołanie od wyników konkursu ofert, w formie pisemnej, w</w:t>
      </w:r>
      <w:r w:rsidR="001F269E">
        <w:rPr>
          <w:sz w:val="24"/>
        </w:rPr>
        <w:t> </w:t>
      </w:r>
      <w:r w:rsidR="00080E38" w:rsidRPr="006F5A08">
        <w:rPr>
          <w:sz w:val="24"/>
        </w:rPr>
        <w:t xml:space="preserve">terminie </w:t>
      </w:r>
      <w:r w:rsidR="004533E9" w:rsidRPr="006F5A08">
        <w:rPr>
          <w:sz w:val="24"/>
        </w:rPr>
        <w:t>2</w:t>
      </w:r>
      <w:r w:rsidR="00080E38" w:rsidRPr="006F5A08">
        <w:rPr>
          <w:sz w:val="24"/>
        </w:rPr>
        <w:t xml:space="preserve"> dni od dnia ogłoszenia wyniku konkursu ofert. O przyjęciu odwołania decyduje dzień jego wpływu do </w:t>
      </w:r>
      <w:r w:rsidR="00FD5AFB">
        <w:rPr>
          <w:sz w:val="24"/>
        </w:rPr>
        <w:t>Biura</w:t>
      </w:r>
      <w:r w:rsidR="00080E38" w:rsidRPr="006F5A08">
        <w:rPr>
          <w:sz w:val="24"/>
        </w:rPr>
        <w:t xml:space="preserve"> Obsługi Interesant</w:t>
      </w:r>
      <w:r w:rsidR="00A32CB2">
        <w:rPr>
          <w:sz w:val="24"/>
        </w:rPr>
        <w:t>a</w:t>
      </w:r>
      <w:r w:rsidR="00080E38" w:rsidRPr="006F5A08">
        <w:rPr>
          <w:sz w:val="24"/>
        </w:rPr>
        <w:t xml:space="preserve"> Urzędu Miasta Świnoujście.</w:t>
      </w:r>
    </w:p>
    <w:p w:rsidR="00080E38" w:rsidRPr="006F5A08" w:rsidRDefault="00080E38" w:rsidP="00697E39">
      <w:pPr>
        <w:numPr>
          <w:ilvl w:val="0"/>
          <w:numId w:val="24"/>
        </w:numPr>
        <w:spacing w:after="0" w:line="240" w:lineRule="auto"/>
        <w:ind w:left="357" w:hanging="357"/>
        <w:jc w:val="both"/>
        <w:rPr>
          <w:sz w:val="24"/>
        </w:rPr>
      </w:pPr>
      <w:r w:rsidRPr="006F5A08">
        <w:rPr>
          <w:sz w:val="24"/>
        </w:rPr>
        <w:t>Odwołanie może zostać złożone jedynie w formie pisemnej. Odwołanie nie może zostać</w:t>
      </w:r>
      <w:r w:rsidR="0065717C">
        <w:rPr>
          <w:sz w:val="24"/>
        </w:rPr>
        <w:t xml:space="preserve"> </w:t>
      </w:r>
      <w:r w:rsidRPr="006F5A08">
        <w:rPr>
          <w:sz w:val="24"/>
        </w:rPr>
        <w:t>złożone tylko za pośrednictwem faksu. Wniesienie odwołania jedynie za pomocą faksu</w:t>
      </w:r>
      <w:r w:rsidR="005808FB">
        <w:rPr>
          <w:sz w:val="24"/>
        </w:rPr>
        <w:t xml:space="preserve"> </w:t>
      </w:r>
      <w:r w:rsidRPr="006F5A08">
        <w:rPr>
          <w:sz w:val="24"/>
        </w:rPr>
        <w:t>skutkuje pozostawieniem go bez rozpatrzenia, gdyż forma ta nie spełnia warunków</w:t>
      </w:r>
      <w:r w:rsidR="005808FB">
        <w:rPr>
          <w:sz w:val="24"/>
        </w:rPr>
        <w:t xml:space="preserve"> </w:t>
      </w:r>
      <w:r w:rsidRPr="006F5A08">
        <w:rPr>
          <w:sz w:val="24"/>
        </w:rPr>
        <w:t>opisanych w art. 78 Kodeksu cywilnego koniecznych dla zachowania pisemnej formy</w:t>
      </w:r>
      <w:r w:rsidR="005808FB">
        <w:rPr>
          <w:sz w:val="24"/>
        </w:rPr>
        <w:t xml:space="preserve"> </w:t>
      </w:r>
      <w:r w:rsidRPr="006F5A08">
        <w:rPr>
          <w:sz w:val="24"/>
        </w:rPr>
        <w:t>czynności prawnej. Data nadania faksu</w:t>
      </w:r>
      <w:r w:rsidR="005808FB">
        <w:rPr>
          <w:sz w:val="24"/>
        </w:rPr>
        <w:t xml:space="preserve"> </w:t>
      </w:r>
      <w:r w:rsidRPr="006F5A08">
        <w:rPr>
          <w:sz w:val="24"/>
        </w:rPr>
        <w:t>nie jest uznawana za datę złożenia odwołania, także w przypadku, jeżeli oferent w</w:t>
      </w:r>
      <w:r w:rsidR="009D1F65">
        <w:rPr>
          <w:sz w:val="24"/>
        </w:rPr>
        <w:t> </w:t>
      </w:r>
      <w:bookmarkStart w:id="0" w:name="_GoBack"/>
      <w:bookmarkEnd w:id="0"/>
      <w:r w:rsidRPr="006F5A08">
        <w:rPr>
          <w:sz w:val="24"/>
        </w:rPr>
        <w:t>późniejszym terminie prześle środek odwoławczy pocztą tradycyjną lub kurierską. W</w:t>
      </w:r>
      <w:r w:rsidR="00653DC1">
        <w:rPr>
          <w:sz w:val="24"/>
        </w:rPr>
        <w:t> </w:t>
      </w:r>
      <w:r w:rsidRPr="006F5A08">
        <w:rPr>
          <w:sz w:val="24"/>
        </w:rPr>
        <w:t>przedmiotowym przypadku termin na złożenie odwołania jest ustalany z uwzględnieniem wpływu do Stanowiska Obsługi Interesantów Urzędu Miasta Świnoujście środka odwoławczego w formie pisemnej.</w:t>
      </w:r>
    </w:p>
    <w:p w:rsidR="00080E38" w:rsidRPr="006F5A08" w:rsidRDefault="00080E38" w:rsidP="00697E39">
      <w:pPr>
        <w:numPr>
          <w:ilvl w:val="0"/>
          <w:numId w:val="24"/>
        </w:numPr>
        <w:spacing w:after="0" w:line="240" w:lineRule="auto"/>
        <w:ind w:left="357" w:hanging="357"/>
        <w:jc w:val="both"/>
        <w:rPr>
          <w:sz w:val="24"/>
        </w:rPr>
      </w:pPr>
      <w:r w:rsidRPr="006F5A08">
        <w:rPr>
          <w:sz w:val="24"/>
        </w:rPr>
        <w:t>Wniesienie odwołania wstrz</w:t>
      </w:r>
      <w:r w:rsidR="001C2F33">
        <w:rPr>
          <w:sz w:val="24"/>
        </w:rPr>
        <w:t xml:space="preserve">ymuje dalsze czynności związane z </w:t>
      </w:r>
      <w:r w:rsidRPr="006F5A08">
        <w:rPr>
          <w:sz w:val="24"/>
        </w:rPr>
        <w:t xml:space="preserve">zawarciem umów </w:t>
      </w:r>
      <w:r w:rsidR="00653DC1">
        <w:rPr>
          <w:sz w:val="24"/>
        </w:rPr>
        <w:t>z </w:t>
      </w:r>
      <w:r w:rsidRPr="006F5A08">
        <w:rPr>
          <w:sz w:val="24"/>
        </w:rPr>
        <w:t xml:space="preserve">poszczególnymi oferentami do czasu jego rozpatrzenia. </w:t>
      </w:r>
    </w:p>
    <w:p w:rsidR="00080E38" w:rsidRPr="006F5A08" w:rsidRDefault="00080E38" w:rsidP="00697E39">
      <w:pPr>
        <w:numPr>
          <w:ilvl w:val="0"/>
          <w:numId w:val="24"/>
        </w:numPr>
        <w:spacing w:after="0" w:line="240" w:lineRule="auto"/>
        <w:ind w:left="357" w:hanging="357"/>
        <w:jc w:val="both"/>
        <w:rPr>
          <w:sz w:val="24"/>
        </w:rPr>
      </w:pPr>
      <w:r w:rsidRPr="006F5A08">
        <w:rPr>
          <w:sz w:val="24"/>
        </w:rPr>
        <w:t xml:space="preserve">Komisja rozpatruje wszystkie odwołania niezwłocznie podając uzasadnienie rozstrzygnięcia. </w:t>
      </w:r>
      <w:r w:rsidRPr="006F5A08">
        <w:rPr>
          <w:sz w:val="24"/>
        </w:rPr>
        <w:br/>
      </w:r>
      <w:r w:rsidR="00AD024A" w:rsidRPr="006F5A08">
        <w:rPr>
          <w:sz w:val="24"/>
        </w:rPr>
        <w:t>Komisja</w:t>
      </w:r>
      <w:r w:rsidRPr="006F5A08">
        <w:rPr>
          <w:sz w:val="24"/>
        </w:rPr>
        <w:t xml:space="preserve"> jest z</w:t>
      </w:r>
      <w:r w:rsidR="00AD024A" w:rsidRPr="006F5A08">
        <w:rPr>
          <w:sz w:val="24"/>
        </w:rPr>
        <w:t>wiązana zakresem odwołania, tzn.</w:t>
      </w:r>
      <w:r w:rsidRPr="006F5A08">
        <w:rPr>
          <w:sz w:val="24"/>
        </w:rPr>
        <w:t xml:space="preserve"> sprawdza zgodność złożonej oferty tylko z</w:t>
      </w:r>
      <w:r w:rsidR="008168C5">
        <w:rPr>
          <w:sz w:val="24"/>
        </w:rPr>
        <w:t> </w:t>
      </w:r>
      <w:r w:rsidRPr="006F5A08">
        <w:rPr>
          <w:sz w:val="24"/>
        </w:rPr>
        <w:t>tym</w:t>
      </w:r>
      <w:r w:rsidR="008168C5">
        <w:rPr>
          <w:sz w:val="24"/>
        </w:rPr>
        <w:t> </w:t>
      </w:r>
      <w:r w:rsidRPr="006F5A08">
        <w:rPr>
          <w:sz w:val="24"/>
        </w:rPr>
        <w:t>kryterium lub kryteriami oceny, które zostały wskazane w odwołaniu lub/oraz w zakresie zarzutów dotyczących sposobu dokonania oceny, podniesionych przez oferenta.</w:t>
      </w:r>
    </w:p>
    <w:p w:rsidR="00080E38" w:rsidRPr="006F5A08" w:rsidRDefault="00080E38" w:rsidP="00697E39">
      <w:pPr>
        <w:numPr>
          <w:ilvl w:val="0"/>
          <w:numId w:val="24"/>
        </w:numPr>
        <w:spacing w:after="0" w:line="240" w:lineRule="auto"/>
        <w:ind w:left="357" w:hanging="357"/>
        <w:jc w:val="both"/>
        <w:rPr>
          <w:sz w:val="24"/>
        </w:rPr>
      </w:pPr>
      <w:r w:rsidRPr="006F5A08">
        <w:rPr>
          <w:sz w:val="24"/>
        </w:rPr>
        <w:t>K</w:t>
      </w:r>
      <w:r w:rsidR="0076054F" w:rsidRPr="006F5A08">
        <w:rPr>
          <w:sz w:val="24"/>
        </w:rPr>
        <w:t>omisja składa Prezydentowi Miasta Świnoujście, za pośred</w:t>
      </w:r>
      <w:r w:rsidR="00AD024A" w:rsidRPr="006F5A08">
        <w:rPr>
          <w:sz w:val="24"/>
        </w:rPr>
        <w:t>nictwem Przewodniczącej</w:t>
      </w:r>
      <w:r w:rsidRPr="006F5A08">
        <w:rPr>
          <w:sz w:val="24"/>
        </w:rPr>
        <w:t xml:space="preserve"> wniosek o rozstrzygnięcie odwołania przez: </w:t>
      </w:r>
    </w:p>
    <w:p w:rsidR="00080E38" w:rsidRPr="006F5A08" w:rsidRDefault="00AD024A" w:rsidP="00697E39">
      <w:pPr>
        <w:numPr>
          <w:ilvl w:val="0"/>
          <w:numId w:val="23"/>
        </w:numPr>
        <w:spacing w:after="0" w:line="240" w:lineRule="auto"/>
        <w:ind w:left="714" w:hanging="357"/>
        <w:contextualSpacing/>
        <w:jc w:val="both"/>
        <w:rPr>
          <w:sz w:val="24"/>
        </w:rPr>
      </w:pPr>
      <w:r w:rsidRPr="006F5A08">
        <w:rPr>
          <w:sz w:val="24"/>
        </w:rPr>
        <w:t>uwzględnienie odwołania</w:t>
      </w:r>
      <w:r w:rsidR="00080E38" w:rsidRPr="006F5A08">
        <w:rPr>
          <w:sz w:val="24"/>
        </w:rPr>
        <w:t xml:space="preserve">, </w:t>
      </w:r>
    </w:p>
    <w:p w:rsidR="00080E38" w:rsidRPr="006F5A08" w:rsidRDefault="00080E38" w:rsidP="00697E39">
      <w:pPr>
        <w:numPr>
          <w:ilvl w:val="0"/>
          <w:numId w:val="23"/>
        </w:numPr>
        <w:spacing w:after="0" w:line="240" w:lineRule="auto"/>
        <w:ind w:left="714" w:hanging="357"/>
        <w:contextualSpacing/>
        <w:jc w:val="both"/>
        <w:rPr>
          <w:sz w:val="24"/>
        </w:rPr>
      </w:pPr>
      <w:r w:rsidRPr="006F5A08">
        <w:rPr>
          <w:sz w:val="24"/>
        </w:rPr>
        <w:t>częściowe uwzględnie</w:t>
      </w:r>
      <w:r w:rsidR="00AD024A" w:rsidRPr="006F5A08">
        <w:rPr>
          <w:sz w:val="24"/>
        </w:rPr>
        <w:t>nie odwołania</w:t>
      </w:r>
      <w:r w:rsidRPr="006F5A08">
        <w:rPr>
          <w:sz w:val="24"/>
        </w:rPr>
        <w:t xml:space="preserve">, </w:t>
      </w:r>
    </w:p>
    <w:p w:rsidR="00080E38" w:rsidRPr="006F5A08" w:rsidRDefault="00AD024A" w:rsidP="00697E39">
      <w:pPr>
        <w:numPr>
          <w:ilvl w:val="0"/>
          <w:numId w:val="23"/>
        </w:numPr>
        <w:spacing w:after="0" w:line="240" w:lineRule="auto"/>
        <w:ind w:left="714" w:hanging="357"/>
        <w:contextualSpacing/>
        <w:jc w:val="both"/>
        <w:rPr>
          <w:sz w:val="24"/>
        </w:rPr>
      </w:pPr>
      <w:r w:rsidRPr="006F5A08">
        <w:rPr>
          <w:sz w:val="24"/>
        </w:rPr>
        <w:t>oddalenie odwołania</w:t>
      </w:r>
      <w:r w:rsidR="00080E38" w:rsidRPr="006F5A08">
        <w:rPr>
          <w:sz w:val="24"/>
        </w:rPr>
        <w:t xml:space="preserve">, </w:t>
      </w:r>
    </w:p>
    <w:p w:rsidR="00080E38" w:rsidRPr="006F5A08" w:rsidRDefault="00080E38" w:rsidP="00697E39">
      <w:pPr>
        <w:numPr>
          <w:ilvl w:val="0"/>
          <w:numId w:val="23"/>
        </w:numPr>
        <w:spacing w:after="0" w:line="240" w:lineRule="auto"/>
        <w:ind w:left="714" w:hanging="357"/>
        <w:jc w:val="both"/>
        <w:rPr>
          <w:sz w:val="24"/>
        </w:rPr>
      </w:pPr>
      <w:r w:rsidRPr="006F5A08">
        <w:rPr>
          <w:sz w:val="24"/>
        </w:rPr>
        <w:t>odrzucenie odwołania, które wpłynęło po terminie lub nie pochodzi od oferenta.</w:t>
      </w:r>
    </w:p>
    <w:p w:rsidR="008473E0" w:rsidRPr="006F5A08" w:rsidRDefault="00080E38" w:rsidP="00697E39">
      <w:pPr>
        <w:numPr>
          <w:ilvl w:val="0"/>
          <w:numId w:val="24"/>
        </w:numPr>
        <w:spacing w:after="0" w:line="240" w:lineRule="auto"/>
        <w:ind w:left="357" w:hanging="357"/>
        <w:jc w:val="both"/>
        <w:rPr>
          <w:sz w:val="24"/>
        </w:rPr>
      </w:pPr>
      <w:r w:rsidRPr="006F5A08">
        <w:rPr>
          <w:sz w:val="24"/>
        </w:rPr>
        <w:t>Niezwłocznie po uzyskaniu akceptacji wniosku, o którym mowa w ust. 6, oferenci zostaną poinformowani o sposobie rozstrzygnięcia odwołania.</w:t>
      </w:r>
    </w:p>
    <w:p w:rsidR="00080E38" w:rsidRPr="00294CC7" w:rsidRDefault="00080E38" w:rsidP="001A63AC">
      <w:pPr>
        <w:spacing w:after="0" w:line="240" w:lineRule="auto"/>
        <w:jc w:val="both"/>
        <w:rPr>
          <w:b/>
          <w:bCs/>
          <w:sz w:val="24"/>
        </w:rPr>
      </w:pPr>
    </w:p>
    <w:p w:rsidR="001A63AC" w:rsidRPr="00294CC7" w:rsidRDefault="001A63AC" w:rsidP="001A63AC">
      <w:pPr>
        <w:spacing w:after="0" w:line="240" w:lineRule="auto"/>
        <w:jc w:val="both"/>
        <w:rPr>
          <w:sz w:val="24"/>
        </w:rPr>
      </w:pPr>
      <w:r w:rsidRPr="00294CC7">
        <w:rPr>
          <w:b/>
          <w:bCs/>
          <w:sz w:val="24"/>
        </w:rPr>
        <w:t>Wykaz dokumentów, które należy dołączyć do oferty</w:t>
      </w:r>
      <w:r w:rsidR="00F63E33">
        <w:rPr>
          <w:b/>
          <w:bCs/>
          <w:sz w:val="24"/>
        </w:rPr>
        <w:t>:</w:t>
      </w:r>
      <w:r w:rsidRPr="00294CC7">
        <w:rPr>
          <w:b/>
          <w:bCs/>
          <w:sz w:val="24"/>
        </w:rPr>
        <w:t xml:space="preserve"> </w:t>
      </w:r>
    </w:p>
    <w:p w:rsidR="001A3B7C" w:rsidRPr="00294CC7" w:rsidRDefault="001A3B7C" w:rsidP="001A3B7C">
      <w:pPr>
        <w:pStyle w:val="Akapitzlist"/>
        <w:widowControl w:val="0"/>
        <w:numPr>
          <w:ilvl w:val="0"/>
          <w:numId w:val="6"/>
        </w:numPr>
        <w:tabs>
          <w:tab w:val="left" w:pos="2880"/>
        </w:tabs>
        <w:suppressAutoHyphens/>
        <w:autoSpaceDE w:val="0"/>
        <w:spacing w:after="0" w:line="240" w:lineRule="auto"/>
        <w:jc w:val="both"/>
        <w:rPr>
          <w:kern w:val="1"/>
          <w:sz w:val="24"/>
          <w:lang w:eastAsia="en-US" w:bidi="en-US"/>
        </w:rPr>
      </w:pPr>
      <w:r w:rsidRPr="00294CC7">
        <w:rPr>
          <w:rFonts w:eastAsia="Andale Sans UI"/>
          <w:kern w:val="1"/>
          <w:sz w:val="24"/>
        </w:rPr>
        <w:t>aktualny odpis z odpowiedniego rejestru lub inne dokumenty informujące o statusie prawnym podmiotu składającego ofertę i umocowanie osób go reprezentujących,</w:t>
      </w:r>
    </w:p>
    <w:p w:rsidR="00913913" w:rsidRPr="00294CC7" w:rsidRDefault="00913913" w:rsidP="00913913">
      <w:pPr>
        <w:numPr>
          <w:ilvl w:val="0"/>
          <w:numId w:val="6"/>
        </w:numPr>
        <w:tabs>
          <w:tab w:val="clear" w:pos="360"/>
          <w:tab w:val="num" w:pos="0"/>
          <w:tab w:val="left" w:pos="2880"/>
        </w:tabs>
        <w:autoSpaceDE w:val="0"/>
        <w:spacing w:after="0" w:line="240" w:lineRule="auto"/>
        <w:jc w:val="both"/>
        <w:rPr>
          <w:sz w:val="24"/>
        </w:rPr>
      </w:pPr>
      <w:r w:rsidRPr="00294CC7">
        <w:rPr>
          <w:sz w:val="24"/>
        </w:rPr>
        <w:t xml:space="preserve">oświadczenie oferenta  stanowiące załącznik nr 1 do wzoru oferty, </w:t>
      </w:r>
    </w:p>
    <w:p w:rsidR="00913913" w:rsidRPr="00294CC7" w:rsidRDefault="00913913" w:rsidP="00913913">
      <w:pPr>
        <w:numPr>
          <w:ilvl w:val="0"/>
          <w:numId w:val="6"/>
        </w:numPr>
        <w:tabs>
          <w:tab w:val="clear" w:pos="360"/>
          <w:tab w:val="num" w:pos="0"/>
          <w:tab w:val="left" w:pos="2880"/>
        </w:tabs>
        <w:autoSpaceDE w:val="0"/>
        <w:spacing w:after="0" w:line="240" w:lineRule="auto"/>
        <w:jc w:val="both"/>
        <w:rPr>
          <w:sz w:val="24"/>
        </w:rPr>
      </w:pPr>
      <w:r w:rsidRPr="00294CC7">
        <w:rPr>
          <w:sz w:val="24"/>
        </w:rPr>
        <w:t>oświadczenie oferenta zgodnie z wymogami art. 15 ust. 6 i art.17 ust. 4 ustawy z dnia 11 września 2015 r. o zdrowiu publicznym (</w:t>
      </w:r>
      <w:r w:rsidR="00D32F79">
        <w:rPr>
          <w:sz w:val="24"/>
        </w:rPr>
        <w:t>Dz. U. z 2022</w:t>
      </w:r>
      <w:r w:rsidRPr="00294CC7">
        <w:rPr>
          <w:sz w:val="24"/>
        </w:rPr>
        <w:t xml:space="preserve"> r. poz. </w:t>
      </w:r>
      <w:r w:rsidR="00D32F79">
        <w:rPr>
          <w:sz w:val="24"/>
        </w:rPr>
        <w:t>1608</w:t>
      </w:r>
      <w:r w:rsidR="006B4DD4">
        <w:rPr>
          <w:sz w:val="24"/>
        </w:rPr>
        <w:t xml:space="preserve"> z późn. zm.</w:t>
      </w:r>
      <w:r w:rsidR="000945AE">
        <w:rPr>
          <w:sz w:val="24"/>
        </w:rPr>
        <w:t>)</w:t>
      </w:r>
      <w:r w:rsidRPr="00294CC7">
        <w:rPr>
          <w:sz w:val="24"/>
        </w:rPr>
        <w:t>, stanowiące załącznik nr 2 do wzoru oferty,</w:t>
      </w:r>
    </w:p>
    <w:p w:rsidR="00913913" w:rsidRPr="00294CC7" w:rsidRDefault="00913913" w:rsidP="00913913">
      <w:pPr>
        <w:numPr>
          <w:ilvl w:val="0"/>
          <w:numId w:val="6"/>
        </w:numPr>
        <w:tabs>
          <w:tab w:val="clear" w:pos="360"/>
          <w:tab w:val="num" w:pos="0"/>
          <w:tab w:val="left" w:pos="2880"/>
        </w:tabs>
        <w:autoSpaceDE w:val="0"/>
        <w:spacing w:after="0" w:line="240" w:lineRule="auto"/>
        <w:jc w:val="both"/>
        <w:rPr>
          <w:sz w:val="24"/>
        </w:rPr>
      </w:pPr>
      <w:r w:rsidRPr="00294CC7">
        <w:rPr>
          <w:sz w:val="24"/>
          <w:lang w:eastAsia="en-US"/>
        </w:rPr>
        <w:t xml:space="preserve">oświadczenia o kwalifikowalności VAT stanowiące </w:t>
      </w:r>
      <w:r w:rsidRPr="00294CC7">
        <w:rPr>
          <w:sz w:val="24"/>
        </w:rPr>
        <w:t>załącznik nr 3 do wzoru oferty,</w:t>
      </w:r>
    </w:p>
    <w:p w:rsidR="00913913" w:rsidRPr="00294CC7" w:rsidRDefault="00913913" w:rsidP="00913913">
      <w:pPr>
        <w:numPr>
          <w:ilvl w:val="0"/>
          <w:numId w:val="6"/>
        </w:numPr>
        <w:tabs>
          <w:tab w:val="clear" w:pos="360"/>
          <w:tab w:val="num" w:pos="0"/>
        </w:tabs>
        <w:spacing w:after="0" w:line="240" w:lineRule="auto"/>
        <w:jc w:val="both"/>
        <w:rPr>
          <w:sz w:val="24"/>
        </w:rPr>
      </w:pPr>
      <w:r w:rsidRPr="00294CC7">
        <w:rPr>
          <w:sz w:val="24"/>
        </w:rPr>
        <w:t>kserokopie dokumentów potwierdzających kwalifikacje osób do prowadzenia zajęć.</w:t>
      </w:r>
    </w:p>
    <w:p w:rsidR="004C5F13" w:rsidRPr="00294CC7" w:rsidRDefault="004C5F13" w:rsidP="00913913">
      <w:pPr>
        <w:widowControl w:val="0"/>
        <w:suppressAutoHyphens/>
        <w:autoSpaceDE w:val="0"/>
        <w:spacing w:after="0" w:line="240" w:lineRule="auto"/>
        <w:jc w:val="both"/>
        <w:rPr>
          <w:color w:val="000000"/>
          <w:sz w:val="24"/>
          <w:lang w:eastAsia="en-US" w:bidi="en-US"/>
        </w:rPr>
      </w:pPr>
    </w:p>
    <w:p w:rsidR="000945AE" w:rsidRDefault="000945AE" w:rsidP="000945AE">
      <w:pPr>
        <w:pStyle w:val="Standard"/>
        <w:jc w:val="both"/>
        <w:rPr>
          <w:bCs/>
          <w:lang w:val="pl-PL"/>
        </w:rPr>
      </w:pPr>
      <w:r>
        <w:rPr>
          <w:b/>
          <w:bCs/>
          <w:lang w:val="pl-PL"/>
        </w:rPr>
        <w:t>Pouczenie</w:t>
      </w:r>
      <w:r>
        <w:rPr>
          <w:bCs/>
          <w:lang w:val="pl-PL"/>
        </w:rPr>
        <w:t>: Składający oświadczenia jest obowiązany do zawarcia w nich klauzuli następującej treści: „</w:t>
      </w:r>
      <w:r>
        <w:rPr>
          <w:bCs/>
          <w:i/>
          <w:lang w:val="pl-PL"/>
        </w:rPr>
        <w:t>Jestem świadomy odpowiedzialności karnej za złożenie fałszywego oświadczenia”.</w:t>
      </w:r>
      <w:r>
        <w:rPr>
          <w:bCs/>
          <w:lang w:val="pl-PL"/>
        </w:rPr>
        <w:t xml:space="preserve"> Klauzula ta zastępuje pouczenie organu o odpowiedzialności karnej za składanie fałszywych zeznań. – podstawa art. 17 ust 4 ustawy z dnia 11 września 2015 r. o zdrowiu publicznym </w:t>
      </w:r>
      <w:r w:rsidRPr="00BD1315">
        <w:rPr>
          <w:lang w:val="pl-PL" w:eastAsia="ar-SA"/>
        </w:rPr>
        <w:t>(D</w:t>
      </w:r>
      <w:r w:rsidR="00ED0C3A">
        <w:rPr>
          <w:lang w:val="pl-PL" w:eastAsia="ar-SA"/>
        </w:rPr>
        <w:t>z. U. z 2022 r. poz. 1608 z późn</w:t>
      </w:r>
      <w:r w:rsidRPr="00BD1315">
        <w:rPr>
          <w:lang w:val="pl-PL" w:eastAsia="ar-SA"/>
        </w:rPr>
        <w:t>. zm.)</w:t>
      </w:r>
      <w:r>
        <w:rPr>
          <w:lang w:val="pl-PL" w:eastAsia="ar-SA"/>
        </w:rPr>
        <w:t>.</w:t>
      </w:r>
    </w:p>
    <w:p w:rsidR="000945AE" w:rsidRDefault="000945AE" w:rsidP="000945AE">
      <w:pPr>
        <w:spacing w:after="0" w:line="240" w:lineRule="auto"/>
        <w:jc w:val="both"/>
        <w:rPr>
          <w:sz w:val="24"/>
        </w:rPr>
      </w:pPr>
    </w:p>
    <w:p w:rsidR="000945AE" w:rsidRDefault="000945AE" w:rsidP="000945AE">
      <w:pPr>
        <w:widowControl w:val="0"/>
        <w:autoSpaceDE w:val="0"/>
        <w:autoSpaceDN w:val="0"/>
        <w:adjustRightInd w:val="0"/>
        <w:spacing w:after="0" w:line="240" w:lineRule="auto"/>
        <w:jc w:val="both"/>
        <w:rPr>
          <w:b/>
          <w:bCs/>
          <w:sz w:val="24"/>
        </w:rPr>
      </w:pPr>
      <w:r>
        <w:rPr>
          <w:b/>
          <w:bCs/>
          <w:sz w:val="24"/>
        </w:rPr>
        <w:t>Informacja o możliwości odwołania konkursu ofert przed upływem terminu na złożenie ofert oraz możliwości przedłużenia terminu złożenia ofert i terminu rozstrzygnięcia konkursu ofert.</w:t>
      </w:r>
    </w:p>
    <w:p w:rsidR="000945AE" w:rsidRDefault="000945AE" w:rsidP="000945AE">
      <w:pPr>
        <w:widowControl w:val="0"/>
        <w:suppressAutoHyphens/>
        <w:autoSpaceDE w:val="0"/>
        <w:spacing w:after="0" w:line="240" w:lineRule="auto"/>
        <w:jc w:val="both"/>
        <w:rPr>
          <w:color w:val="000000"/>
          <w:sz w:val="24"/>
          <w:lang w:eastAsia="en-US" w:bidi="en-US"/>
        </w:rPr>
      </w:pPr>
      <w:r>
        <w:rPr>
          <w:sz w:val="24"/>
        </w:rPr>
        <w:t xml:space="preserve">Prezydent Miasta Świnoujście zastrzega sobie prawo </w:t>
      </w:r>
      <w:r>
        <w:rPr>
          <w:color w:val="000000"/>
          <w:sz w:val="24"/>
          <w:lang w:eastAsia="en-US" w:bidi="en-US"/>
        </w:rPr>
        <w:t xml:space="preserve">odwołania konkursu w każdym czasie, bez podania przyczyn </w:t>
      </w:r>
      <w:r>
        <w:rPr>
          <w:bCs/>
          <w:sz w:val="24"/>
        </w:rPr>
        <w:t>oraz prawo do możliwości przedłużenia terminu złożenia ofert i terminu rozstrzygnięcia konkursu ofert.</w:t>
      </w:r>
    </w:p>
    <w:sectPr w:rsidR="000945AE">
      <w:pgSz w:w="11906" w:h="16838"/>
      <w:pgMar w:top="1134" w:right="1134" w:bottom="1134" w:left="1125"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lowerLetter"/>
      <w:lvlText w:val="%1)"/>
      <w:lvlJc w:val="left"/>
      <w:pPr>
        <w:tabs>
          <w:tab w:val="num" w:pos="720"/>
        </w:tabs>
        <w:ind w:left="720" w:hanging="360"/>
      </w:pPr>
      <w:rPr>
        <w:rFonts w:ascii="Times New Roman" w:hAnsi="Times New Roman" w:cs="Times New Roman"/>
        <w:lang w:val="pl-P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eastAsia="Times New Roman" w:hAnsi="Times New Roman" w:cs="Times New Roman"/>
        <w:sz w:val="21"/>
        <w:szCs w:val="21"/>
        <w:lang w:val="pl-PL" w:eastAsia="ar-SA" w:bidi="ar-SA"/>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 w15:restartNumberingAfterBreak="0">
    <w:nsid w:val="00000003"/>
    <w:multiLevelType w:val="multilevel"/>
    <w:tmpl w:val="00000003"/>
    <w:name w:val="WW8Num3"/>
    <w:lvl w:ilvl="0">
      <w:start w:val="4"/>
      <w:numFmt w:val="decimal"/>
      <w:lvlText w:val="%1)"/>
      <w:lvlJc w:val="left"/>
      <w:pPr>
        <w:tabs>
          <w:tab w:val="num" w:pos="2160"/>
        </w:tabs>
        <w:ind w:left="2160" w:hanging="360"/>
      </w:pPr>
      <w:rPr>
        <w:rFonts w:ascii="Times New Roman" w:hAnsi="Times New Roman" w:cs="Times New Roman"/>
        <w:sz w:val="21"/>
        <w:szCs w:val="21"/>
        <w:lang w:val="pl-PL" w:eastAsia="en-US" w:bidi="en-US"/>
      </w:rPr>
    </w:lvl>
    <w:lvl w:ilvl="1">
      <w:start w:val="1"/>
      <w:numFmt w:val="decimal"/>
      <w:lvlText w:val="%2."/>
      <w:lvlJc w:val="left"/>
      <w:pPr>
        <w:tabs>
          <w:tab w:val="num" w:pos="2520"/>
        </w:tabs>
        <w:ind w:left="252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040"/>
        </w:tabs>
        <w:ind w:left="504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4"/>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10329500"/>
    <w:lvl w:ilvl="0">
      <w:start w:val="1"/>
      <w:numFmt w:val="decimal"/>
      <w:lvlText w:val="%1."/>
      <w:lvlJc w:val="left"/>
      <w:pPr>
        <w:tabs>
          <w:tab w:val="num" w:pos="360"/>
        </w:tabs>
        <w:ind w:left="360" w:hanging="360"/>
      </w:pPr>
      <w:rPr>
        <w:rFonts w:ascii="Times New Roman" w:eastAsia="Andale Sans UI" w:hAnsi="Times New Roman" w:cs="Times New Roman"/>
      </w:rPr>
    </w:lvl>
    <w:lvl w:ilvl="1">
      <w:start w:val="1"/>
      <w:numFmt w:val="decimal"/>
      <w:lvlText w:val="%2."/>
      <w:lvlJc w:val="left"/>
      <w:pPr>
        <w:tabs>
          <w:tab w:val="num" w:pos="1080"/>
        </w:tabs>
        <w:ind w:left="1080" w:hanging="360"/>
      </w:pPr>
      <w:rPr>
        <w:rFonts w:ascii="Symbol" w:hAnsi="Symbol"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56B133D"/>
    <w:multiLevelType w:val="hybridMultilevel"/>
    <w:tmpl w:val="FBAA4A3C"/>
    <w:lvl w:ilvl="0" w:tplc="0415000F">
      <w:start w:val="1"/>
      <w:numFmt w:val="decimal"/>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8" w15:restartNumberingAfterBreak="0">
    <w:nsid w:val="06273794"/>
    <w:multiLevelType w:val="multilevel"/>
    <w:tmpl w:val="4AE0FD70"/>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right"/>
      <w:pPr>
        <w:tabs>
          <w:tab w:val="num" w:pos="2880"/>
        </w:tabs>
        <w:ind w:left="2880" w:hanging="360"/>
      </w:p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start w:val="10"/>
      <w:numFmt w:val="decimal"/>
      <w:lvlText w:val="%7"/>
      <w:lvlJc w:val="left"/>
      <w:pPr>
        <w:ind w:left="5040" w:hanging="360"/>
      </w:pPr>
      <w:rPr>
        <w:rFonts w:hint="default"/>
      </w:r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06C44EAB"/>
    <w:multiLevelType w:val="multilevel"/>
    <w:tmpl w:val="7BB09E6A"/>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right"/>
      <w:pPr>
        <w:tabs>
          <w:tab w:val="num" w:pos="2880"/>
        </w:tabs>
        <w:ind w:left="2880" w:hanging="360"/>
      </w:p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091653F8"/>
    <w:multiLevelType w:val="hybridMultilevel"/>
    <w:tmpl w:val="B4FCD0D8"/>
    <w:lvl w:ilvl="0" w:tplc="DA2431F4">
      <w:start w:val="1"/>
      <w:numFmt w:val="decimal"/>
      <w:lvlText w:val="%1."/>
      <w:lvlJc w:val="left"/>
      <w:pPr>
        <w:ind w:left="360" w:hanging="360"/>
      </w:pPr>
      <w:rPr>
        <w:rFonts w:hint="default"/>
        <w:color w:val="00000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AA87DD9"/>
    <w:multiLevelType w:val="hybridMultilevel"/>
    <w:tmpl w:val="AB54278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F99130D"/>
    <w:multiLevelType w:val="multilevel"/>
    <w:tmpl w:val="F51E0388"/>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Times New Roman" w:hint="default"/>
      </w:rPr>
    </w:lvl>
    <w:lvl w:ilvl="2">
      <w:start w:val="1"/>
      <w:numFmt w:val="decimal"/>
      <w:lvlText w:val="%3)"/>
      <w:lvlJc w:val="left"/>
      <w:pPr>
        <w:tabs>
          <w:tab w:val="num" w:pos="1440"/>
        </w:tabs>
        <w:ind w:left="1440" w:hanging="360"/>
      </w:pPr>
      <w:rPr>
        <w:rFonts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
      <w:lvlJc w:val="left"/>
      <w:pPr>
        <w:tabs>
          <w:tab w:val="num" w:pos="2160"/>
        </w:tabs>
        <w:ind w:left="2160" w:hanging="360"/>
      </w:pPr>
      <w:rPr>
        <w:rFonts w:ascii="Symbol" w:hAnsi="Symbol" w:cs="Times New Roman" w:hint="default"/>
      </w:rPr>
    </w:lvl>
    <w:lvl w:ilvl="5">
      <w:start w:val="1"/>
      <w:numFmt w:val="bullet"/>
      <w:lvlText w:val=""/>
      <w:lvlJc w:val="left"/>
      <w:pPr>
        <w:tabs>
          <w:tab w:val="num" w:pos="2520"/>
        </w:tabs>
        <w:ind w:left="2520" w:hanging="360"/>
      </w:pPr>
      <w:rPr>
        <w:rFonts w:ascii="Symbol" w:hAnsi="Symbol" w:cs="Times New Roman" w:hint="default"/>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Symbol" w:hAnsi="Symbol" w:cs="Times New Roman" w:hint="default"/>
      </w:rPr>
    </w:lvl>
    <w:lvl w:ilvl="8">
      <w:start w:val="1"/>
      <w:numFmt w:val="bullet"/>
      <w:lvlText w:val=""/>
      <w:lvlJc w:val="left"/>
      <w:pPr>
        <w:tabs>
          <w:tab w:val="num" w:pos="3600"/>
        </w:tabs>
        <w:ind w:left="3600" w:hanging="360"/>
      </w:pPr>
      <w:rPr>
        <w:rFonts w:ascii="Symbol" w:hAnsi="Symbol" w:cs="Times New Roman" w:hint="default"/>
      </w:rPr>
    </w:lvl>
  </w:abstractNum>
  <w:abstractNum w:abstractNumId="13" w15:restartNumberingAfterBreak="0">
    <w:nsid w:val="23827206"/>
    <w:multiLevelType w:val="hybridMultilevel"/>
    <w:tmpl w:val="0A9C6EF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E27CBF"/>
    <w:multiLevelType w:val="multilevel"/>
    <w:tmpl w:val="FBD4781E"/>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Times New Roman" w:hint="default"/>
      </w:rPr>
    </w:lvl>
    <w:lvl w:ilvl="2">
      <w:start w:val="1"/>
      <w:numFmt w:val="decimal"/>
      <w:lvlText w:val="%3)"/>
      <w:lvlJc w:val="left"/>
      <w:pPr>
        <w:tabs>
          <w:tab w:val="num" w:pos="1440"/>
        </w:tabs>
        <w:ind w:left="1440" w:hanging="360"/>
      </w:pPr>
      <w:rPr>
        <w:rFonts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lowerLetter"/>
      <w:lvlText w:val="%5)"/>
      <w:lvlJc w:val="left"/>
      <w:pPr>
        <w:tabs>
          <w:tab w:val="num" w:pos="2160"/>
        </w:tabs>
        <w:ind w:left="2160" w:hanging="360"/>
      </w:pPr>
      <w:rPr>
        <w:rFonts w:hint="default"/>
      </w:rPr>
    </w:lvl>
    <w:lvl w:ilvl="5">
      <w:start w:val="1"/>
      <w:numFmt w:val="bullet"/>
      <w:lvlText w:val=""/>
      <w:lvlJc w:val="left"/>
      <w:pPr>
        <w:tabs>
          <w:tab w:val="num" w:pos="2520"/>
        </w:tabs>
        <w:ind w:left="2520" w:hanging="360"/>
      </w:pPr>
      <w:rPr>
        <w:rFonts w:ascii="Symbol" w:hAnsi="Symbol" w:cs="Times New Roman" w:hint="default"/>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Symbol" w:hAnsi="Symbol" w:cs="Times New Roman" w:hint="default"/>
      </w:rPr>
    </w:lvl>
    <w:lvl w:ilvl="8">
      <w:start w:val="1"/>
      <w:numFmt w:val="bullet"/>
      <w:lvlText w:val=""/>
      <w:lvlJc w:val="left"/>
      <w:pPr>
        <w:tabs>
          <w:tab w:val="num" w:pos="3600"/>
        </w:tabs>
        <w:ind w:left="3600" w:hanging="360"/>
      </w:pPr>
      <w:rPr>
        <w:rFonts w:ascii="Symbol" w:hAnsi="Symbol" w:cs="Times New Roman" w:hint="default"/>
      </w:rPr>
    </w:lvl>
  </w:abstractNum>
  <w:abstractNum w:abstractNumId="15" w15:restartNumberingAfterBreak="0">
    <w:nsid w:val="370C0CED"/>
    <w:multiLevelType w:val="hybridMultilevel"/>
    <w:tmpl w:val="BF6E7E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CE70A5"/>
    <w:multiLevelType w:val="multilevel"/>
    <w:tmpl w:val="10329500"/>
    <w:lvl w:ilvl="0">
      <w:start w:val="1"/>
      <w:numFmt w:val="decimal"/>
      <w:lvlText w:val="%1."/>
      <w:lvlJc w:val="left"/>
      <w:pPr>
        <w:tabs>
          <w:tab w:val="num" w:pos="360"/>
        </w:tabs>
        <w:ind w:left="360" w:hanging="360"/>
      </w:pPr>
      <w:rPr>
        <w:rFonts w:ascii="Times New Roman" w:eastAsia="Andale Sans UI" w:hAnsi="Times New Roman" w:cs="Times New Roman"/>
      </w:rPr>
    </w:lvl>
    <w:lvl w:ilvl="1">
      <w:start w:val="1"/>
      <w:numFmt w:val="decimal"/>
      <w:lvlText w:val="%2."/>
      <w:lvlJc w:val="left"/>
      <w:pPr>
        <w:tabs>
          <w:tab w:val="num" w:pos="1080"/>
        </w:tabs>
        <w:ind w:left="1080" w:hanging="360"/>
      </w:pPr>
      <w:rPr>
        <w:rFonts w:ascii="Symbol" w:hAnsi="Symbol"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D7D1741"/>
    <w:multiLevelType w:val="hybridMultilevel"/>
    <w:tmpl w:val="B224C32C"/>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8" w15:restartNumberingAfterBreak="0">
    <w:nsid w:val="3D9539FC"/>
    <w:multiLevelType w:val="multilevel"/>
    <w:tmpl w:val="507891EE"/>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decimal"/>
      <w:lvlText w:val="%3)"/>
      <w:lvlJc w:val="left"/>
      <w:pPr>
        <w:tabs>
          <w:tab w:val="num" w:pos="2160"/>
        </w:tabs>
        <w:ind w:left="2160" w:hanging="360"/>
      </w:pPr>
      <w:rPr>
        <w:rFonts w:hint="default"/>
      </w:r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40747664"/>
    <w:multiLevelType w:val="multilevel"/>
    <w:tmpl w:val="5CA0E35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lvl>
    <w:lvl w:ilvl="3">
      <w:start w:val="1"/>
      <w:numFmt w:val="lowerLetter"/>
      <w:lvlText w:val="%4."/>
      <w:lvlJc w:val="right"/>
      <w:pPr>
        <w:tabs>
          <w:tab w:val="num" w:pos="2880"/>
        </w:tabs>
        <w:ind w:left="2880" w:hanging="360"/>
      </w:p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41325071"/>
    <w:multiLevelType w:val="hybridMultilevel"/>
    <w:tmpl w:val="36F49496"/>
    <w:lvl w:ilvl="0" w:tplc="EBC6BF5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934037"/>
    <w:multiLevelType w:val="multilevel"/>
    <w:tmpl w:val="60A4FC5E"/>
    <w:lvl w:ilvl="0">
      <w:start w:val="7"/>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44C62A6F"/>
    <w:multiLevelType w:val="hybridMultilevel"/>
    <w:tmpl w:val="670EE7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E944D8"/>
    <w:multiLevelType w:val="hybridMultilevel"/>
    <w:tmpl w:val="050855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D52292"/>
    <w:multiLevelType w:val="hybridMultilevel"/>
    <w:tmpl w:val="D49269C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A541C46"/>
    <w:multiLevelType w:val="multilevel"/>
    <w:tmpl w:val="AC2A55F4"/>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5E2867D9"/>
    <w:multiLevelType w:val="hybridMultilevel"/>
    <w:tmpl w:val="707825CC"/>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7" w15:restartNumberingAfterBreak="0">
    <w:nsid w:val="68C174E8"/>
    <w:multiLevelType w:val="multilevel"/>
    <w:tmpl w:val="70BECB46"/>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decimal"/>
      <w:lvlText w:val="%3)"/>
      <w:lvlJc w:val="left"/>
      <w:pPr>
        <w:tabs>
          <w:tab w:val="num" w:pos="2160"/>
        </w:tabs>
        <w:ind w:left="2160" w:hanging="360"/>
      </w:pPr>
      <w:rPr>
        <w:rFonts w:hint="default"/>
      </w:r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69F1185B"/>
    <w:multiLevelType w:val="multilevel"/>
    <w:tmpl w:val="2056CC20"/>
    <w:lvl w:ilvl="0">
      <w:start w:val="1"/>
      <w:numFmt w:val="lowerLetter"/>
      <w:lvlText w:val="%1)"/>
      <w:lvlJc w:val="left"/>
      <w:pPr>
        <w:tabs>
          <w:tab w:val="num" w:pos="1068"/>
        </w:tabs>
        <w:ind w:left="1068" w:hanging="360"/>
      </w:pPr>
      <w:rPr>
        <w:sz w:val="21"/>
        <w:szCs w:val="21"/>
        <w:lang w:val="pl-PL" w:eastAsia="en-US" w:bidi="en-US"/>
      </w:r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29" w15:restartNumberingAfterBreak="0">
    <w:nsid w:val="6EB44D0F"/>
    <w:multiLevelType w:val="hybridMultilevel"/>
    <w:tmpl w:val="3610776E"/>
    <w:lvl w:ilvl="0" w:tplc="1818D60A">
      <w:start w:val="1"/>
      <w:numFmt w:val="decimal"/>
      <w:lvlText w:val="%1."/>
      <w:lvlJc w:val="left"/>
      <w:pPr>
        <w:ind w:left="3621"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6F0274C8"/>
    <w:multiLevelType w:val="multilevel"/>
    <w:tmpl w:val="E5CC7772"/>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75E81F46"/>
    <w:multiLevelType w:val="hybridMultilevel"/>
    <w:tmpl w:val="FDAE8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8B164B5"/>
    <w:multiLevelType w:val="hybridMultilevel"/>
    <w:tmpl w:val="279008EC"/>
    <w:lvl w:ilvl="0" w:tplc="04150011">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D8704E8"/>
    <w:multiLevelType w:val="multilevel"/>
    <w:tmpl w:val="4B18633E"/>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cs="Times New Roman" w:hint="default"/>
      </w:rPr>
    </w:lvl>
    <w:lvl w:ilvl="2">
      <w:start w:val="1"/>
      <w:numFmt w:val="bullet"/>
      <w:lvlText w:val=""/>
      <w:lvlJc w:val="left"/>
      <w:pPr>
        <w:tabs>
          <w:tab w:val="num" w:pos="1080"/>
        </w:tabs>
        <w:ind w:left="1080" w:hanging="360"/>
      </w:pPr>
      <w:rPr>
        <w:rFonts w:ascii="Symbol" w:hAnsi="Symbol" w:cs="Times New Roman"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cs="Times New Roman" w:hint="default"/>
      </w:rPr>
    </w:lvl>
    <w:lvl w:ilvl="5">
      <w:start w:val="1"/>
      <w:numFmt w:val="bullet"/>
      <w:lvlText w:val=""/>
      <w:lvlJc w:val="left"/>
      <w:pPr>
        <w:tabs>
          <w:tab w:val="num" w:pos="2160"/>
        </w:tabs>
        <w:ind w:left="2160" w:hanging="360"/>
      </w:pPr>
      <w:rPr>
        <w:rFonts w:ascii="Symbol" w:hAnsi="Symbol" w:cs="Times New Roman" w:hint="default"/>
      </w:rPr>
    </w:lvl>
    <w:lvl w:ilvl="6">
      <w:start w:val="1"/>
      <w:numFmt w:val="bullet"/>
      <w:lvlText w:val=""/>
      <w:lvlJc w:val="left"/>
      <w:pPr>
        <w:tabs>
          <w:tab w:val="num" w:pos="2520"/>
        </w:tabs>
        <w:ind w:left="2520" w:hanging="360"/>
      </w:pPr>
      <w:rPr>
        <w:rFonts w:ascii="Symbol" w:hAnsi="Symbol" w:cs="Times New Roman" w:hint="default"/>
      </w:rPr>
    </w:lvl>
    <w:lvl w:ilvl="7">
      <w:start w:val="1"/>
      <w:numFmt w:val="bullet"/>
      <w:lvlText w:val=""/>
      <w:lvlJc w:val="left"/>
      <w:pPr>
        <w:tabs>
          <w:tab w:val="num" w:pos="2880"/>
        </w:tabs>
        <w:ind w:left="2880" w:hanging="360"/>
      </w:pPr>
      <w:rPr>
        <w:rFonts w:ascii="Symbol" w:hAnsi="Symbol" w:cs="Times New Roman" w:hint="default"/>
      </w:rPr>
    </w:lvl>
    <w:lvl w:ilvl="8">
      <w:start w:val="1"/>
      <w:numFmt w:val="bullet"/>
      <w:lvlText w:val=""/>
      <w:lvlJc w:val="left"/>
      <w:pPr>
        <w:tabs>
          <w:tab w:val="num" w:pos="3240"/>
        </w:tabs>
        <w:ind w:left="3240" w:hanging="360"/>
      </w:pPr>
      <w:rPr>
        <w:rFonts w:ascii="Symbol" w:hAnsi="Symbol" w:cs="Times New Roman" w:hint="default"/>
      </w:rPr>
    </w:lvl>
  </w:abstractNum>
  <w:abstractNum w:abstractNumId="34" w15:restartNumberingAfterBreak="0">
    <w:nsid w:val="7DAD2CCC"/>
    <w:multiLevelType w:val="hybridMultilevel"/>
    <w:tmpl w:val="7AA4888C"/>
    <w:lvl w:ilvl="0" w:tplc="04150011">
      <w:start w:val="1"/>
      <w:numFmt w:val="decimal"/>
      <w:lvlText w:val="%1)"/>
      <w:lvlJc w:val="left"/>
      <w:pPr>
        <w:ind w:left="-348" w:hanging="360"/>
      </w:pPr>
      <w:rPr>
        <w:rFonts w:cs="Times New Roman"/>
      </w:rPr>
    </w:lvl>
    <w:lvl w:ilvl="1" w:tplc="04150019">
      <w:start w:val="1"/>
      <w:numFmt w:val="lowerLetter"/>
      <w:lvlText w:val="%2."/>
      <w:lvlJc w:val="left"/>
      <w:pPr>
        <w:ind w:left="372" w:hanging="360"/>
      </w:pPr>
      <w:rPr>
        <w:rFonts w:cs="Times New Roman"/>
      </w:rPr>
    </w:lvl>
    <w:lvl w:ilvl="2" w:tplc="0415001B" w:tentative="1">
      <w:start w:val="1"/>
      <w:numFmt w:val="lowerRoman"/>
      <w:lvlText w:val="%3."/>
      <w:lvlJc w:val="right"/>
      <w:pPr>
        <w:ind w:left="1092" w:hanging="180"/>
      </w:pPr>
      <w:rPr>
        <w:rFonts w:cs="Times New Roman"/>
      </w:rPr>
    </w:lvl>
    <w:lvl w:ilvl="3" w:tplc="0415000F" w:tentative="1">
      <w:start w:val="1"/>
      <w:numFmt w:val="decimal"/>
      <w:lvlText w:val="%4."/>
      <w:lvlJc w:val="left"/>
      <w:pPr>
        <w:ind w:left="1812" w:hanging="360"/>
      </w:pPr>
      <w:rPr>
        <w:rFonts w:cs="Times New Roman"/>
      </w:rPr>
    </w:lvl>
    <w:lvl w:ilvl="4" w:tplc="04150019" w:tentative="1">
      <w:start w:val="1"/>
      <w:numFmt w:val="lowerLetter"/>
      <w:lvlText w:val="%5."/>
      <w:lvlJc w:val="left"/>
      <w:pPr>
        <w:ind w:left="2532" w:hanging="360"/>
      </w:pPr>
      <w:rPr>
        <w:rFonts w:cs="Times New Roman"/>
      </w:rPr>
    </w:lvl>
    <w:lvl w:ilvl="5" w:tplc="0415001B" w:tentative="1">
      <w:start w:val="1"/>
      <w:numFmt w:val="lowerRoman"/>
      <w:lvlText w:val="%6."/>
      <w:lvlJc w:val="right"/>
      <w:pPr>
        <w:ind w:left="3252" w:hanging="180"/>
      </w:pPr>
      <w:rPr>
        <w:rFonts w:cs="Times New Roman"/>
      </w:rPr>
    </w:lvl>
    <w:lvl w:ilvl="6" w:tplc="0415000F" w:tentative="1">
      <w:start w:val="1"/>
      <w:numFmt w:val="decimal"/>
      <w:lvlText w:val="%7."/>
      <w:lvlJc w:val="left"/>
      <w:pPr>
        <w:ind w:left="3972" w:hanging="360"/>
      </w:pPr>
      <w:rPr>
        <w:rFonts w:cs="Times New Roman"/>
      </w:rPr>
    </w:lvl>
    <w:lvl w:ilvl="7" w:tplc="04150019" w:tentative="1">
      <w:start w:val="1"/>
      <w:numFmt w:val="lowerLetter"/>
      <w:lvlText w:val="%8."/>
      <w:lvlJc w:val="left"/>
      <w:pPr>
        <w:ind w:left="4692" w:hanging="360"/>
      </w:pPr>
      <w:rPr>
        <w:rFonts w:cs="Times New Roman"/>
      </w:rPr>
    </w:lvl>
    <w:lvl w:ilvl="8" w:tplc="0415001B" w:tentative="1">
      <w:start w:val="1"/>
      <w:numFmt w:val="lowerRoman"/>
      <w:lvlText w:val="%9."/>
      <w:lvlJc w:val="right"/>
      <w:pPr>
        <w:ind w:left="5412" w:hanging="180"/>
      </w:pPr>
      <w:rPr>
        <w:rFonts w:cs="Times New Roman"/>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26"/>
  </w:num>
  <w:num w:numId="8">
    <w:abstractNumId w:val="25"/>
  </w:num>
  <w:num w:numId="9">
    <w:abstractNumId w:val="10"/>
  </w:num>
  <w:num w:numId="10">
    <w:abstractNumId w:val="3"/>
  </w:num>
  <w:num w:numId="11">
    <w:abstractNumId w:val="33"/>
  </w:num>
  <w:num w:numId="12">
    <w:abstractNumId w:val="27"/>
  </w:num>
  <w:num w:numId="13">
    <w:abstractNumId w:val="18"/>
  </w:num>
  <w:num w:numId="14">
    <w:abstractNumId w:val="30"/>
  </w:num>
  <w:num w:numId="15">
    <w:abstractNumId w:val="9"/>
  </w:num>
  <w:num w:numId="16">
    <w:abstractNumId w:val="8"/>
  </w:num>
  <w:num w:numId="17">
    <w:abstractNumId w:val="12"/>
  </w:num>
  <w:num w:numId="18">
    <w:abstractNumId w:val="14"/>
  </w:num>
  <w:num w:numId="19">
    <w:abstractNumId w:val="21"/>
  </w:num>
  <w:num w:numId="20">
    <w:abstractNumId w:val="11"/>
  </w:num>
  <w:num w:numId="21">
    <w:abstractNumId w:val="19"/>
  </w:num>
  <w:num w:numId="22">
    <w:abstractNumId w:val="28"/>
  </w:num>
  <w:num w:numId="23">
    <w:abstractNumId w:val="17"/>
  </w:num>
  <w:num w:numId="24">
    <w:abstractNumId w:val="7"/>
  </w:num>
  <w:num w:numId="25">
    <w:abstractNumId w:val="24"/>
  </w:num>
  <w:num w:numId="26">
    <w:abstractNumId w:val="34"/>
  </w:num>
  <w:num w:numId="27">
    <w:abstractNumId w:val="29"/>
  </w:num>
  <w:num w:numId="28">
    <w:abstractNumId w:val="22"/>
  </w:num>
  <w:num w:numId="29">
    <w:abstractNumId w:val="16"/>
  </w:num>
  <w:num w:numId="30">
    <w:abstractNumId w:val="32"/>
  </w:num>
  <w:num w:numId="31">
    <w:abstractNumId w:val="20"/>
  </w:num>
  <w:num w:numId="32">
    <w:abstractNumId w:val="15"/>
  </w:num>
  <w:num w:numId="33">
    <w:abstractNumId w:val="23"/>
  </w:num>
  <w:num w:numId="34">
    <w:abstractNumId w:val="13"/>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123"/>
    <w:rsid w:val="000060B0"/>
    <w:rsid w:val="00020DD0"/>
    <w:rsid w:val="00024DAA"/>
    <w:rsid w:val="00031A30"/>
    <w:rsid w:val="00036FED"/>
    <w:rsid w:val="00042C44"/>
    <w:rsid w:val="00056EAD"/>
    <w:rsid w:val="00080E38"/>
    <w:rsid w:val="000922E4"/>
    <w:rsid w:val="000945AE"/>
    <w:rsid w:val="000B5C01"/>
    <w:rsid w:val="000C7E34"/>
    <w:rsid w:val="000E30DC"/>
    <w:rsid w:val="000E5246"/>
    <w:rsid w:val="000E5B6D"/>
    <w:rsid w:val="000F0B09"/>
    <w:rsid w:val="0010233C"/>
    <w:rsid w:val="00105647"/>
    <w:rsid w:val="00120D87"/>
    <w:rsid w:val="00122D06"/>
    <w:rsid w:val="00125CA7"/>
    <w:rsid w:val="00135A58"/>
    <w:rsid w:val="00141894"/>
    <w:rsid w:val="00145D58"/>
    <w:rsid w:val="0016340F"/>
    <w:rsid w:val="00197330"/>
    <w:rsid w:val="00197D90"/>
    <w:rsid w:val="001A3B7C"/>
    <w:rsid w:val="001A63AC"/>
    <w:rsid w:val="001B1319"/>
    <w:rsid w:val="001B1C12"/>
    <w:rsid w:val="001C2F33"/>
    <w:rsid w:val="001D5246"/>
    <w:rsid w:val="001D6B3E"/>
    <w:rsid w:val="001E34FC"/>
    <w:rsid w:val="001E477F"/>
    <w:rsid w:val="001F269E"/>
    <w:rsid w:val="001F488A"/>
    <w:rsid w:val="0020162E"/>
    <w:rsid w:val="00211CFD"/>
    <w:rsid w:val="00244200"/>
    <w:rsid w:val="00245460"/>
    <w:rsid w:val="00245C8A"/>
    <w:rsid w:val="00246F03"/>
    <w:rsid w:val="002478B1"/>
    <w:rsid w:val="00253C0A"/>
    <w:rsid w:val="002547B3"/>
    <w:rsid w:val="00275F31"/>
    <w:rsid w:val="00285A3C"/>
    <w:rsid w:val="0028636A"/>
    <w:rsid w:val="00294CC7"/>
    <w:rsid w:val="00297BA1"/>
    <w:rsid w:val="002A469C"/>
    <w:rsid w:val="002D663D"/>
    <w:rsid w:val="002D6F66"/>
    <w:rsid w:val="002F1DA7"/>
    <w:rsid w:val="002F2E98"/>
    <w:rsid w:val="002F632C"/>
    <w:rsid w:val="00311EF8"/>
    <w:rsid w:val="00312259"/>
    <w:rsid w:val="00312C54"/>
    <w:rsid w:val="00322B5C"/>
    <w:rsid w:val="00323B86"/>
    <w:rsid w:val="00330CE2"/>
    <w:rsid w:val="003443E5"/>
    <w:rsid w:val="0035498F"/>
    <w:rsid w:val="00361621"/>
    <w:rsid w:val="00363854"/>
    <w:rsid w:val="0037426E"/>
    <w:rsid w:val="0038469E"/>
    <w:rsid w:val="00385B00"/>
    <w:rsid w:val="003935C8"/>
    <w:rsid w:val="00396D62"/>
    <w:rsid w:val="003A10C8"/>
    <w:rsid w:val="003C2BB9"/>
    <w:rsid w:val="003D64D0"/>
    <w:rsid w:val="003D7B08"/>
    <w:rsid w:val="003F41A1"/>
    <w:rsid w:val="003F5587"/>
    <w:rsid w:val="004156F3"/>
    <w:rsid w:val="00420BD5"/>
    <w:rsid w:val="00425640"/>
    <w:rsid w:val="00436431"/>
    <w:rsid w:val="00440B3A"/>
    <w:rsid w:val="00443744"/>
    <w:rsid w:val="00445A25"/>
    <w:rsid w:val="00451EA4"/>
    <w:rsid w:val="004533E9"/>
    <w:rsid w:val="0045704A"/>
    <w:rsid w:val="00465524"/>
    <w:rsid w:val="004843C2"/>
    <w:rsid w:val="004924BB"/>
    <w:rsid w:val="004A7A08"/>
    <w:rsid w:val="004C5F13"/>
    <w:rsid w:val="004C6A33"/>
    <w:rsid w:val="004C7E08"/>
    <w:rsid w:val="004D1743"/>
    <w:rsid w:val="004D1F51"/>
    <w:rsid w:val="004D2FCF"/>
    <w:rsid w:val="004E4E24"/>
    <w:rsid w:val="004F3E02"/>
    <w:rsid w:val="004F5AE8"/>
    <w:rsid w:val="004F65F8"/>
    <w:rsid w:val="00511489"/>
    <w:rsid w:val="005114AD"/>
    <w:rsid w:val="00513781"/>
    <w:rsid w:val="00520397"/>
    <w:rsid w:val="00520AD7"/>
    <w:rsid w:val="005272DE"/>
    <w:rsid w:val="00527D94"/>
    <w:rsid w:val="0053478B"/>
    <w:rsid w:val="005349D9"/>
    <w:rsid w:val="0054694E"/>
    <w:rsid w:val="0055376C"/>
    <w:rsid w:val="005571AE"/>
    <w:rsid w:val="0056041C"/>
    <w:rsid w:val="0056230F"/>
    <w:rsid w:val="005808FB"/>
    <w:rsid w:val="005839D0"/>
    <w:rsid w:val="0058602F"/>
    <w:rsid w:val="005A357D"/>
    <w:rsid w:val="005B4240"/>
    <w:rsid w:val="005B596A"/>
    <w:rsid w:val="005C004F"/>
    <w:rsid w:val="005C1475"/>
    <w:rsid w:val="005C6CAC"/>
    <w:rsid w:val="005E679A"/>
    <w:rsid w:val="005E776B"/>
    <w:rsid w:val="005F0682"/>
    <w:rsid w:val="005F3096"/>
    <w:rsid w:val="005F32AC"/>
    <w:rsid w:val="005F72E9"/>
    <w:rsid w:val="0060073B"/>
    <w:rsid w:val="006201B7"/>
    <w:rsid w:val="006222F0"/>
    <w:rsid w:val="006276C8"/>
    <w:rsid w:val="0063241A"/>
    <w:rsid w:val="0063306D"/>
    <w:rsid w:val="0063792D"/>
    <w:rsid w:val="0064206D"/>
    <w:rsid w:val="00645286"/>
    <w:rsid w:val="0065233C"/>
    <w:rsid w:val="00653DC1"/>
    <w:rsid w:val="0065717C"/>
    <w:rsid w:val="006608B1"/>
    <w:rsid w:val="00665B37"/>
    <w:rsid w:val="00673A4D"/>
    <w:rsid w:val="00673E66"/>
    <w:rsid w:val="0067621D"/>
    <w:rsid w:val="006807F7"/>
    <w:rsid w:val="00681F1D"/>
    <w:rsid w:val="00682374"/>
    <w:rsid w:val="0068311A"/>
    <w:rsid w:val="006959BC"/>
    <w:rsid w:val="00697E39"/>
    <w:rsid w:val="006A0C42"/>
    <w:rsid w:val="006A1AFB"/>
    <w:rsid w:val="006A77C7"/>
    <w:rsid w:val="006B4DD4"/>
    <w:rsid w:val="006E7376"/>
    <w:rsid w:val="006F48F0"/>
    <w:rsid w:val="006F5A08"/>
    <w:rsid w:val="00722103"/>
    <w:rsid w:val="00730433"/>
    <w:rsid w:val="00735CF2"/>
    <w:rsid w:val="00756DC8"/>
    <w:rsid w:val="0075791F"/>
    <w:rsid w:val="0076054F"/>
    <w:rsid w:val="0076365B"/>
    <w:rsid w:val="00774F31"/>
    <w:rsid w:val="0077547D"/>
    <w:rsid w:val="00792C71"/>
    <w:rsid w:val="0079408B"/>
    <w:rsid w:val="0079422C"/>
    <w:rsid w:val="007A1D5F"/>
    <w:rsid w:val="007A216E"/>
    <w:rsid w:val="007A4460"/>
    <w:rsid w:val="007A7739"/>
    <w:rsid w:val="007B5F76"/>
    <w:rsid w:val="007D3BEF"/>
    <w:rsid w:val="007F3949"/>
    <w:rsid w:val="00803A72"/>
    <w:rsid w:val="008102F7"/>
    <w:rsid w:val="008168C5"/>
    <w:rsid w:val="0084288C"/>
    <w:rsid w:val="008473E0"/>
    <w:rsid w:val="00853534"/>
    <w:rsid w:val="00853C26"/>
    <w:rsid w:val="00864FCA"/>
    <w:rsid w:val="00873881"/>
    <w:rsid w:val="008A38C2"/>
    <w:rsid w:val="008B01A8"/>
    <w:rsid w:val="008B242A"/>
    <w:rsid w:val="008B3A05"/>
    <w:rsid w:val="008C29AB"/>
    <w:rsid w:val="008D4B99"/>
    <w:rsid w:val="008D75A2"/>
    <w:rsid w:val="008D7C81"/>
    <w:rsid w:val="008F4066"/>
    <w:rsid w:val="00904446"/>
    <w:rsid w:val="009106B3"/>
    <w:rsid w:val="00913913"/>
    <w:rsid w:val="00914BBE"/>
    <w:rsid w:val="00915CF4"/>
    <w:rsid w:val="00916D0F"/>
    <w:rsid w:val="009229BD"/>
    <w:rsid w:val="009238F6"/>
    <w:rsid w:val="00937CD1"/>
    <w:rsid w:val="00944000"/>
    <w:rsid w:val="0094524D"/>
    <w:rsid w:val="00952295"/>
    <w:rsid w:val="00961926"/>
    <w:rsid w:val="00964784"/>
    <w:rsid w:val="00973431"/>
    <w:rsid w:val="0097463A"/>
    <w:rsid w:val="00985C0C"/>
    <w:rsid w:val="00987F08"/>
    <w:rsid w:val="009916B7"/>
    <w:rsid w:val="00997131"/>
    <w:rsid w:val="00997342"/>
    <w:rsid w:val="009A30E4"/>
    <w:rsid w:val="009A4356"/>
    <w:rsid w:val="009B21F6"/>
    <w:rsid w:val="009D1F65"/>
    <w:rsid w:val="009F552C"/>
    <w:rsid w:val="00A0189C"/>
    <w:rsid w:val="00A200D2"/>
    <w:rsid w:val="00A32CB2"/>
    <w:rsid w:val="00A32DB2"/>
    <w:rsid w:val="00A465F1"/>
    <w:rsid w:val="00A5522A"/>
    <w:rsid w:val="00A6422A"/>
    <w:rsid w:val="00A651AD"/>
    <w:rsid w:val="00A67144"/>
    <w:rsid w:val="00A7426A"/>
    <w:rsid w:val="00A74952"/>
    <w:rsid w:val="00A7751E"/>
    <w:rsid w:val="00A802A1"/>
    <w:rsid w:val="00A86484"/>
    <w:rsid w:val="00A9222E"/>
    <w:rsid w:val="00AA2F5A"/>
    <w:rsid w:val="00AA42BC"/>
    <w:rsid w:val="00AB2DAE"/>
    <w:rsid w:val="00AC4AAB"/>
    <w:rsid w:val="00AD024A"/>
    <w:rsid w:val="00AD41FF"/>
    <w:rsid w:val="00AD6B94"/>
    <w:rsid w:val="00AE13F8"/>
    <w:rsid w:val="00AF19F5"/>
    <w:rsid w:val="00AF3DF7"/>
    <w:rsid w:val="00AF7D80"/>
    <w:rsid w:val="00AF7F61"/>
    <w:rsid w:val="00B03AE5"/>
    <w:rsid w:val="00B04B50"/>
    <w:rsid w:val="00B065F9"/>
    <w:rsid w:val="00B13A04"/>
    <w:rsid w:val="00B206C3"/>
    <w:rsid w:val="00B21E7C"/>
    <w:rsid w:val="00B3101C"/>
    <w:rsid w:val="00B358D7"/>
    <w:rsid w:val="00B366AC"/>
    <w:rsid w:val="00B64516"/>
    <w:rsid w:val="00B7415D"/>
    <w:rsid w:val="00B8097F"/>
    <w:rsid w:val="00B8135A"/>
    <w:rsid w:val="00BB7476"/>
    <w:rsid w:val="00BC3B0D"/>
    <w:rsid w:val="00BC5B46"/>
    <w:rsid w:val="00BD646B"/>
    <w:rsid w:val="00BE4435"/>
    <w:rsid w:val="00BE5205"/>
    <w:rsid w:val="00BF3EEA"/>
    <w:rsid w:val="00BF552D"/>
    <w:rsid w:val="00C057DC"/>
    <w:rsid w:val="00C10D3C"/>
    <w:rsid w:val="00C46768"/>
    <w:rsid w:val="00C50E86"/>
    <w:rsid w:val="00C7261B"/>
    <w:rsid w:val="00C7286D"/>
    <w:rsid w:val="00C74D25"/>
    <w:rsid w:val="00CA7572"/>
    <w:rsid w:val="00CB17E3"/>
    <w:rsid w:val="00CB3EDE"/>
    <w:rsid w:val="00CC1CE2"/>
    <w:rsid w:val="00CC3B58"/>
    <w:rsid w:val="00CC7546"/>
    <w:rsid w:val="00CE5378"/>
    <w:rsid w:val="00CE62B4"/>
    <w:rsid w:val="00CF17A0"/>
    <w:rsid w:val="00CF44EF"/>
    <w:rsid w:val="00D05BA6"/>
    <w:rsid w:val="00D118BF"/>
    <w:rsid w:val="00D218B1"/>
    <w:rsid w:val="00D23BF4"/>
    <w:rsid w:val="00D3170F"/>
    <w:rsid w:val="00D32F79"/>
    <w:rsid w:val="00D35B70"/>
    <w:rsid w:val="00D44616"/>
    <w:rsid w:val="00D45574"/>
    <w:rsid w:val="00D47E71"/>
    <w:rsid w:val="00D50145"/>
    <w:rsid w:val="00D618DD"/>
    <w:rsid w:val="00D6567A"/>
    <w:rsid w:val="00D938E8"/>
    <w:rsid w:val="00D955F6"/>
    <w:rsid w:val="00DA2400"/>
    <w:rsid w:val="00DA7A3B"/>
    <w:rsid w:val="00DB5C55"/>
    <w:rsid w:val="00DC1EC4"/>
    <w:rsid w:val="00DD57FE"/>
    <w:rsid w:val="00DE6E7F"/>
    <w:rsid w:val="00E141B3"/>
    <w:rsid w:val="00E170B0"/>
    <w:rsid w:val="00E17DF5"/>
    <w:rsid w:val="00E17E33"/>
    <w:rsid w:val="00E250F9"/>
    <w:rsid w:val="00E3433B"/>
    <w:rsid w:val="00E41E43"/>
    <w:rsid w:val="00E4574E"/>
    <w:rsid w:val="00E52346"/>
    <w:rsid w:val="00E53017"/>
    <w:rsid w:val="00E53ED3"/>
    <w:rsid w:val="00E5582E"/>
    <w:rsid w:val="00E57C3D"/>
    <w:rsid w:val="00E6298C"/>
    <w:rsid w:val="00E67687"/>
    <w:rsid w:val="00E72C4C"/>
    <w:rsid w:val="00EA1D8C"/>
    <w:rsid w:val="00EA27A1"/>
    <w:rsid w:val="00EB4532"/>
    <w:rsid w:val="00EB5983"/>
    <w:rsid w:val="00EB7339"/>
    <w:rsid w:val="00EC11B5"/>
    <w:rsid w:val="00ED0C3A"/>
    <w:rsid w:val="00ED2287"/>
    <w:rsid w:val="00ED2450"/>
    <w:rsid w:val="00ED7D6C"/>
    <w:rsid w:val="00EE2C58"/>
    <w:rsid w:val="00EE3F77"/>
    <w:rsid w:val="00EF16BB"/>
    <w:rsid w:val="00EF28A3"/>
    <w:rsid w:val="00EF7C05"/>
    <w:rsid w:val="00EF7C61"/>
    <w:rsid w:val="00F016D8"/>
    <w:rsid w:val="00F0363E"/>
    <w:rsid w:val="00F10639"/>
    <w:rsid w:val="00F2505E"/>
    <w:rsid w:val="00F279A5"/>
    <w:rsid w:val="00F41B2C"/>
    <w:rsid w:val="00F53176"/>
    <w:rsid w:val="00F55123"/>
    <w:rsid w:val="00F635E7"/>
    <w:rsid w:val="00F63E33"/>
    <w:rsid w:val="00F678C3"/>
    <w:rsid w:val="00F95C04"/>
    <w:rsid w:val="00FB6AAE"/>
    <w:rsid w:val="00FC0743"/>
    <w:rsid w:val="00FC66ED"/>
    <w:rsid w:val="00FD5AFB"/>
    <w:rsid w:val="00FE56AE"/>
    <w:rsid w:val="00FF193D"/>
    <w:rsid w:val="00FF243E"/>
    <w:rsid w:val="00FF48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BB269"/>
  <w15:docId w15:val="{BD1755D3-79CA-4A8B-AF8E-13AB244A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C3B0D"/>
    <w:pPr>
      <w:ind w:left="720"/>
      <w:contextualSpacing/>
    </w:pPr>
  </w:style>
  <w:style w:type="paragraph" w:styleId="Tekstdymka">
    <w:name w:val="Balloon Text"/>
    <w:basedOn w:val="Normalny"/>
    <w:link w:val="TekstdymkaZnak"/>
    <w:uiPriority w:val="99"/>
    <w:semiHidden/>
    <w:unhideWhenUsed/>
    <w:rsid w:val="00E457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4574E"/>
    <w:rPr>
      <w:rFonts w:ascii="Tahoma" w:hAnsi="Tahoma" w:cs="Tahoma"/>
      <w:sz w:val="16"/>
      <w:szCs w:val="16"/>
      <w:lang w:eastAsia="pl-PL"/>
    </w:rPr>
  </w:style>
  <w:style w:type="paragraph" w:styleId="Bezodstpw">
    <w:name w:val="No Spacing"/>
    <w:uiPriority w:val="1"/>
    <w:qFormat/>
    <w:rsid w:val="00036FED"/>
    <w:pPr>
      <w:spacing w:after="0" w:line="240" w:lineRule="auto"/>
    </w:pPr>
    <w:rPr>
      <w:rFonts w:ascii="Times New Roman" w:hAnsi="Times New Roman" w:cs="Times New Roman"/>
      <w:szCs w:val="24"/>
      <w:lang w:eastAsia="pl-PL"/>
    </w:rPr>
  </w:style>
  <w:style w:type="paragraph" w:customStyle="1" w:styleId="Default">
    <w:name w:val="Default"/>
    <w:basedOn w:val="Normalny"/>
    <w:rsid w:val="00FF193D"/>
    <w:pPr>
      <w:autoSpaceDE w:val="0"/>
      <w:autoSpaceDN w:val="0"/>
      <w:spacing w:after="0" w:line="240" w:lineRule="auto"/>
    </w:pPr>
    <w:rPr>
      <w:rFonts w:ascii="Arial" w:eastAsiaTheme="minorHAnsi" w:hAnsi="Arial" w:cs="Arial"/>
      <w:color w:val="000000"/>
      <w:sz w:val="24"/>
    </w:rPr>
  </w:style>
  <w:style w:type="paragraph" w:customStyle="1" w:styleId="Standard">
    <w:name w:val="Standard"/>
    <w:rsid w:val="000945AE"/>
    <w:pPr>
      <w:widowControl w:val="0"/>
      <w:suppressAutoHyphens/>
      <w:spacing w:after="0" w:line="240" w:lineRule="auto"/>
    </w:pPr>
    <w:rPr>
      <w:rFonts w:ascii="Times New Roman" w:eastAsia="Lucida Sans Unicode" w:hAnsi="Times New Roman" w:cs="Times New Roman"/>
      <w:color w:val="000000"/>
      <w:kern w:val="2"/>
      <w:sz w:val="24"/>
      <w:szCs w:val="24"/>
      <w:lang w:val="en-US" w:bidi="en-US"/>
    </w:rPr>
  </w:style>
  <w:style w:type="character" w:styleId="Uwydatnienie">
    <w:name w:val="Emphasis"/>
    <w:basedOn w:val="Domylnaczcionkaakapitu"/>
    <w:uiPriority w:val="20"/>
    <w:qFormat/>
    <w:rsid w:val="008D4B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16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2F33F-A1A2-4C0E-A5C9-9F921D12E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1723</TotalTime>
  <Pages>5</Pages>
  <Words>2456</Words>
  <Characters>14736</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dapanasik</dc:creator>
  <cp:keywords/>
  <dc:description/>
  <cp:lastModifiedBy>Jończyk Katarzyna</cp:lastModifiedBy>
  <cp:revision>296</cp:revision>
  <cp:lastPrinted>2024-01-16T12:01:00Z</cp:lastPrinted>
  <dcterms:created xsi:type="dcterms:W3CDTF">2017-01-24T09:33:00Z</dcterms:created>
  <dcterms:modified xsi:type="dcterms:W3CDTF">2024-01-17T08:30:00Z</dcterms:modified>
</cp:coreProperties>
</file>