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AFAE7" w14:textId="77777777" w:rsidR="00781ADC" w:rsidRPr="00107E7D" w:rsidRDefault="00781ADC" w:rsidP="00781ADC">
      <w:pPr>
        <w:autoSpaceDE w:val="0"/>
        <w:rPr>
          <w:rFonts w:eastAsia="Times New Roman"/>
          <w:sz w:val="20"/>
          <w:szCs w:val="20"/>
        </w:rPr>
      </w:pPr>
      <w:r w:rsidRPr="00F620FC"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 w:rsidRPr="00107E7D">
        <w:rPr>
          <w:rFonts w:eastAsia="Times New Roman"/>
          <w:sz w:val="20"/>
          <w:szCs w:val="20"/>
        </w:rPr>
        <w:t>Załącznik nr 2</w:t>
      </w:r>
    </w:p>
    <w:p w14:paraId="535833CD" w14:textId="0696E17F" w:rsidR="00781ADC" w:rsidRPr="00107E7D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 xml:space="preserve">do </w:t>
      </w:r>
      <w:r w:rsidR="003376CD">
        <w:rPr>
          <w:rFonts w:eastAsia="Times New Roman"/>
          <w:sz w:val="20"/>
          <w:szCs w:val="20"/>
        </w:rPr>
        <w:t>Z</w:t>
      </w:r>
      <w:r w:rsidRPr="00107E7D">
        <w:rPr>
          <w:rFonts w:eastAsia="Times New Roman"/>
          <w:sz w:val="20"/>
          <w:szCs w:val="20"/>
        </w:rPr>
        <w:t xml:space="preserve">arządzenia </w:t>
      </w:r>
      <w:r w:rsidR="00F22EC5">
        <w:rPr>
          <w:rFonts w:eastAsia="Times New Roman"/>
          <w:sz w:val="20"/>
          <w:szCs w:val="20"/>
        </w:rPr>
        <w:t>N</w:t>
      </w:r>
      <w:r w:rsidRPr="00107E7D">
        <w:rPr>
          <w:rFonts w:eastAsia="Times New Roman"/>
          <w:sz w:val="20"/>
          <w:szCs w:val="20"/>
        </w:rPr>
        <w:t>r</w:t>
      </w:r>
      <w:r w:rsidR="00904F87">
        <w:rPr>
          <w:rFonts w:eastAsia="Times New Roman"/>
          <w:sz w:val="20"/>
          <w:szCs w:val="20"/>
        </w:rPr>
        <w:t xml:space="preserve"> 15 </w:t>
      </w:r>
      <w:r w:rsidR="00672924">
        <w:rPr>
          <w:rFonts w:eastAsia="Times New Roman"/>
          <w:sz w:val="20"/>
          <w:szCs w:val="20"/>
        </w:rPr>
        <w:t>/</w:t>
      </w:r>
      <w:r w:rsidR="003376CD">
        <w:rPr>
          <w:rFonts w:eastAsia="Times New Roman"/>
          <w:sz w:val="20"/>
          <w:szCs w:val="20"/>
        </w:rPr>
        <w:t>202</w:t>
      </w:r>
      <w:r w:rsidR="00755357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 xml:space="preserve"> </w:t>
      </w:r>
      <w:r w:rsidRPr="00107E7D">
        <w:rPr>
          <w:rFonts w:eastAsia="Times New Roman"/>
          <w:sz w:val="20"/>
          <w:szCs w:val="20"/>
        </w:rPr>
        <w:t xml:space="preserve"> </w:t>
      </w:r>
    </w:p>
    <w:p w14:paraId="79C82F0A" w14:textId="5920F4BD" w:rsidR="00781ADC" w:rsidRPr="00107E7D" w:rsidRDefault="00781ADC" w:rsidP="00781ADC">
      <w:pPr>
        <w:autoSpaceDE w:val="0"/>
        <w:ind w:left="6372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>Prezydenta Miast</w:t>
      </w:r>
      <w:r w:rsidR="00F80887">
        <w:rPr>
          <w:rFonts w:eastAsia="Times New Roman"/>
          <w:sz w:val="20"/>
          <w:szCs w:val="20"/>
        </w:rPr>
        <w:t xml:space="preserve"> </w:t>
      </w:r>
      <w:r w:rsidRPr="00107E7D">
        <w:rPr>
          <w:rFonts w:eastAsia="Times New Roman"/>
          <w:sz w:val="20"/>
          <w:szCs w:val="20"/>
        </w:rPr>
        <w:t>a  Świnoujście</w:t>
      </w:r>
    </w:p>
    <w:p w14:paraId="0FC17E3C" w14:textId="640BBD0B" w:rsidR="00781ADC" w:rsidRPr="00107E7D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>z dnia</w:t>
      </w:r>
      <w:r w:rsidR="00904F87">
        <w:rPr>
          <w:rFonts w:eastAsia="Times New Roman"/>
          <w:sz w:val="20"/>
          <w:szCs w:val="20"/>
        </w:rPr>
        <w:t xml:space="preserve"> 8 </w:t>
      </w:r>
      <w:r w:rsidR="00755357">
        <w:rPr>
          <w:rFonts w:eastAsia="Times New Roman"/>
          <w:sz w:val="20"/>
          <w:szCs w:val="20"/>
        </w:rPr>
        <w:t>stycznia</w:t>
      </w:r>
      <w:r w:rsidR="0090628F">
        <w:rPr>
          <w:rFonts w:eastAsia="Times New Roman"/>
          <w:sz w:val="20"/>
          <w:szCs w:val="20"/>
        </w:rPr>
        <w:t xml:space="preserve"> </w:t>
      </w:r>
      <w:r w:rsidR="00EB6BCE">
        <w:rPr>
          <w:rFonts w:eastAsia="Times New Roman"/>
          <w:sz w:val="20"/>
          <w:szCs w:val="20"/>
        </w:rPr>
        <w:t>20</w:t>
      </w:r>
      <w:r w:rsidR="00672924">
        <w:rPr>
          <w:rFonts w:eastAsia="Times New Roman"/>
          <w:sz w:val="20"/>
          <w:szCs w:val="20"/>
        </w:rPr>
        <w:t>2</w:t>
      </w:r>
      <w:r w:rsidR="00755357">
        <w:rPr>
          <w:rFonts w:eastAsia="Times New Roman"/>
          <w:sz w:val="20"/>
          <w:szCs w:val="20"/>
        </w:rPr>
        <w:t>5</w:t>
      </w:r>
      <w:r w:rsidR="00EB6BCE">
        <w:rPr>
          <w:rFonts w:eastAsia="Times New Roman"/>
          <w:sz w:val="20"/>
          <w:szCs w:val="20"/>
        </w:rPr>
        <w:t xml:space="preserve"> r. </w:t>
      </w:r>
      <w:r>
        <w:rPr>
          <w:rFonts w:eastAsia="Times New Roman"/>
          <w:sz w:val="20"/>
          <w:szCs w:val="20"/>
        </w:rPr>
        <w:t xml:space="preserve"> </w:t>
      </w:r>
    </w:p>
    <w:p w14:paraId="0D1470FB" w14:textId="77777777" w:rsidR="00781ADC" w:rsidRPr="00107E7D" w:rsidRDefault="00781ADC" w:rsidP="00781ADC">
      <w:pPr>
        <w:autoSpaceDE w:val="0"/>
        <w:rPr>
          <w:rFonts w:eastAsia="Times New Roman"/>
          <w:b/>
          <w:bCs/>
        </w:rPr>
      </w:pPr>
    </w:p>
    <w:p w14:paraId="643F14F7" w14:textId="77777777" w:rsidR="00F22EC5" w:rsidRPr="00F22EC5" w:rsidRDefault="00F22EC5" w:rsidP="00F22EC5">
      <w:pPr>
        <w:autoSpaceDE w:val="0"/>
        <w:rPr>
          <w:rFonts w:eastAsia="Times New Roman"/>
          <w:b/>
          <w:bCs/>
        </w:rPr>
      </w:pP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</w:p>
    <w:p w14:paraId="63142204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14:paraId="1669EEF0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REGULAMIN</w:t>
      </w:r>
    </w:p>
    <w:p w14:paraId="79002DD9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OTWARTEGO KONKURSU OFERT NA REALIZACJĘ</w:t>
      </w:r>
    </w:p>
    <w:p w14:paraId="16EBD4AC" w14:textId="129DC5C5" w:rsidR="00AD1889" w:rsidRPr="00AD1889" w:rsidRDefault="00363F76" w:rsidP="00AD1889">
      <w:pPr>
        <w:autoSpaceDE w:val="0"/>
        <w:ind w:left="9" w:hanging="9"/>
        <w:jc w:val="center"/>
        <w:rPr>
          <w:rFonts w:eastAsia="Times New Roman"/>
          <w:b/>
          <w:bCs/>
          <w:color w:val="000000"/>
          <w:kern w:val="0"/>
          <w:lang w:bidi="en-US"/>
        </w:rPr>
      </w:pPr>
      <w:r>
        <w:rPr>
          <w:rFonts w:eastAsia="Times New Roman"/>
          <w:b/>
          <w:bCs/>
        </w:rPr>
        <w:t>ZADANIA PUBLICZNEGO Z ZAKRESU OCHRONY I PROMOCJI ZDROWIA</w:t>
      </w:r>
    </w:p>
    <w:p w14:paraId="704A8141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14:paraId="0FC7D66D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1</w:t>
      </w:r>
    </w:p>
    <w:p w14:paraId="0079C3EE" w14:textId="456B8A4A"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Realizacj</w:t>
      </w:r>
      <w:r w:rsidR="009C73B4">
        <w:rPr>
          <w:rFonts w:eastAsia="Times New Roman"/>
          <w:lang w:bidi="en-US"/>
        </w:rPr>
        <w:t xml:space="preserve">a zadania publicznego z zakresu ochrony i promocji zdrowia </w:t>
      </w:r>
      <w:r w:rsidRPr="00F22EC5">
        <w:rPr>
          <w:rFonts w:eastAsia="Times New Roman"/>
          <w:lang w:bidi="en-US"/>
        </w:rPr>
        <w:t>przez podmioty uprawnione odbywa się w drodze otwartego konkursu ofert na podstawie:</w:t>
      </w:r>
    </w:p>
    <w:p w14:paraId="5A5E3B01" w14:textId="70B2CF5D"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1) ustawy z dnia 24 kwietnia 2003 r. o działalności pożytku publicznego i o wolontariacie </w:t>
      </w:r>
      <w:r w:rsidR="009B4A4F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(</w:t>
      </w:r>
      <w:r w:rsidR="00EB6BCE">
        <w:rPr>
          <w:rFonts w:eastAsia="Times New Roman"/>
          <w:lang w:eastAsia="ar-SA"/>
        </w:rPr>
        <w:t>Dz. U. z 202</w:t>
      </w:r>
      <w:r w:rsidR="00CA20EF">
        <w:rPr>
          <w:rFonts w:eastAsia="Times New Roman"/>
          <w:lang w:eastAsia="ar-SA"/>
        </w:rPr>
        <w:t>4</w:t>
      </w:r>
      <w:r w:rsidRPr="00F22EC5">
        <w:rPr>
          <w:rFonts w:eastAsia="Times New Roman"/>
          <w:lang w:eastAsia="ar-SA"/>
        </w:rPr>
        <w:t xml:space="preserve"> r. poz. </w:t>
      </w:r>
      <w:r w:rsidR="00B126D0">
        <w:rPr>
          <w:rFonts w:eastAsia="Times New Roman"/>
          <w:lang w:eastAsia="ar-SA"/>
        </w:rPr>
        <w:t>1491</w:t>
      </w:r>
      <w:r w:rsidR="00EB6BCE">
        <w:rPr>
          <w:rFonts w:eastAsia="Times New Roman"/>
          <w:lang w:eastAsia="ar-SA"/>
        </w:rPr>
        <w:t>)</w:t>
      </w:r>
      <w:r w:rsidRPr="00F22EC5">
        <w:rPr>
          <w:rFonts w:eastAsia="Times New Roman"/>
          <w:lang w:bidi="en-US"/>
        </w:rPr>
        <w:t>, zwanej dalej „ustawą”,</w:t>
      </w:r>
    </w:p>
    <w:p w14:paraId="6C0A8262" w14:textId="262A0E4E"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>2) niniejszego Regulaminu otwartego konkursu ofert na realizację zadań publicznych z zakresu</w:t>
      </w:r>
      <w:r w:rsidR="00A347A4">
        <w:rPr>
          <w:rFonts w:eastAsia="Times New Roman"/>
          <w:lang w:bidi="en-US"/>
        </w:rPr>
        <w:t xml:space="preserve"> ochrony i promocji zdrowia</w:t>
      </w:r>
      <w:r w:rsidR="008D76D7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Pr="00F22EC5">
        <w:t>zwanego dalej „Regulaminem”.</w:t>
      </w:r>
    </w:p>
    <w:p w14:paraId="658664AA" w14:textId="214B8290" w:rsidR="001F359C" w:rsidRPr="001F359C" w:rsidRDefault="00F22EC5" w:rsidP="001F359C">
      <w:pPr>
        <w:jc w:val="both"/>
        <w:rPr>
          <w:rFonts w:eastAsia="Lucida Sans Unicode" w:cs="Tahoma"/>
          <w:color w:val="000000"/>
          <w:kern w:val="0"/>
          <w:lang w:eastAsia="pl-PL" w:bidi="pl-PL"/>
        </w:rPr>
      </w:pPr>
      <w:r w:rsidRPr="00F22EC5">
        <w:rPr>
          <w:rFonts w:eastAsia="Times New Roman"/>
          <w:lang w:bidi="en-US"/>
        </w:rPr>
        <w:t xml:space="preserve">2. Celem otwartego konkursu ofert na realizację zadania publicznego z zakresu </w:t>
      </w:r>
      <w:r w:rsidR="00B75B8A">
        <w:rPr>
          <w:rFonts w:eastAsia="Times New Roman"/>
          <w:lang w:bidi="en-US"/>
        </w:rPr>
        <w:t>ochrony i </w:t>
      </w:r>
      <w:r w:rsidR="00EF16C6">
        <w:rPr>
          <w:rFonts w:eastAsia="Times New Roman"/>
          <w:lang w:bidi="en-US"/>
        </w:rPr>
        <w:t xml:space="preserve">promocji zdrowia </w:t>
      </w:r>
      <w:r w:rsidRPr="00F22EC5">
        <w:rPr>
          <w:rFonts w:eastAsia="Times New Roman"/>
          <w:lang w:bidi="en-US"/>
        </w:rPr>
        <w:t>i zlecenie podmiotowi uprawnionemu realizacji następującego zadania:</w:t>
      </w:r>
      <w:r w:rsidR="008804A8">
        <w:rPr>
          <w:rFonts w:eastAsia="Times New Roman"/>
          <w:lang w:bidi="en-US"/>
        </w:rPr>
        <w:t xml:space="preserve"> </w:t>
      </w:r>
      <w:r w:rsidR="003137EF" w:rsidRPr="002B3CEF">
        <w:t>„</w:t>
      </w:r>
      <w:r w:rsidR="00EF16C6">
        <w:t>P</w:t>
      </w:r>
      <w:r w:rsidR="001F6E02">
        <w:t>oprawa jakości życia chorych onkologicznie, ich rodzin i opiekunów na terenie miasta Świnoujścia</w:t>
      </w:r>
      <w:r w:rsidR="003137EF" w:rsidRPr="002B3CEF">
        <w:rPr>
          <w:lang w:eastAsia="pl-PL" w:bidi="pl-PL"/>
        </w:rPr>
        <w:t>”</w:t>
      </w:r>
      <w:r w:rsidR="008804A8">
        <w:rPr>
          <w:lang w:eastAsia="pl-PL" w:bidi="pl-PL"/>
        </w:rPr>
        <w:t xml:space="preserve"> w 2025 r. </w:t>
      </w:r>
      <w:r w:rsidR="001F359C">
        <w:rPr>
          <w:rFonts w:eastAsia="Lucida Sans Unicode" w:cs="Tahoma"/>
          <w:color w:val="000000"/>
          <w:kern w:val="0"/>
          <w:lang w:bidi="en-US"/>
        </w:rPr>
        <w:t>P</w:t>
      </w:r>
      <w:r w:rsidR="001F359C" w:rsidRPr="001F359C">
        <w:rPr>
          <w:rFonts w:eastAsia="Lucida Sans Unicode" w:cs="Tahoma"/>
          <w:color w:val="000000"/>
          <w:kern w:val="0"/>
          <w:lang w:bidi="en-US"/>
        </w:rPr>
        <w:t>lanowan</w:t>
      </w:r>
      <w:r w:rsidR="001F359C">
        <w:rPr>
          <w:rFonts w:eastAsia="Lucida Sans Unicode" w:cs="Tahoma"/>
          <w:color w:val="000000"/>
          <w:kern w:val="0"/>
          <w:lang w:bidi="en-US"/>
        </w:rPr>
        <w:t xml:space="preserve">a kwota </w:t>
      </w:r>
      <w:r w:rsidR="001F359C" w:rsidRPr="001F359C">
        <w:rPr>
          <w:rFonts w:eastAsia="Lucida Sans Unicode" w:cs="Tahoma"/>
          <w:color w:val="000000"/>
          <w:kern w:val="0"/>
          <w:lang w:bidi="en-US"/>
        </w:rPr>
        <w:t xml:space="preserve">dotacji </w:t>
      </w:r>
      <w:r w:rsidR="001F359C">
        <w:rPr>
          <w:rFonts w:eastAsia="Lucida Sans Unicode" w:cs="Tahoma"/>
          <w:color w:val="000000"/>
          <w:kern w:val="0"/>
          <w:lang w:bidi="en-US"/>
        </w:rPr>
        <w:t>w</w:t>
      </w:r>
      <w:r w:rsidR="001F359C" w:rsidRPr="001F359C">
        <w:rPr>
          <w:rFonts w:eastAsia="Lucida Sans Unicode" w:cs="Tahoma"/>
          <w:kern w:val="0"/>
          <w:lang w:bidi="en-US"/>
        </w:rPr>
        <w:t xml:space="preserve">ynosi </w:t>
      </w:r>
      <w:r w:rsidR="00EF16C6">
        <w:rPr>
          <w:rFonts w:eastAsia="Lucida Sans Unicode" w:cs="Tahoma"/>
          <w:kern w:val="0"/>
          <w:lang w:bidi="en-US"/>
        </w:rPr>
        <w:t>18</w:t>
      </w:r>
      <w:r w:rsidR="003709B5" w:rsidRPr="00893E92">
        <w:rPr>
          <w:rFonts w:eastAsia="Lucida Sans Unicode" w:cs="Tahoma"/>
          <w:kern w:val="0"/>
          <w:lang w:bidi="en-US"/>
        </w:rPr>
        <w:t xml:space="preserve"> </w:t>
      </w:r>
      <w:r w:rsidR="00EF16C6">
        <w:rPr>
          <w:rFonts w:eastAsia="Lucida Sans Unicode" w:cs="Tahoma"/>
          <w:kern w:val="0"/>
          <w:lang w:bidi="en-US"/>
        </w:rPr>
        <w:t>000</w:t>
      </w:r>
      <w:r w:rsidR="001F359C" w:rsidRPr="00893E92">
        <w:rPr>
          <w:rFonts w:eastAsia="Lucida Sans Unicode" w:cs="Tahoma"/>
          <w:kern w:val="0"/>
          <w:lang w:bidi="en-US"/>
        </w:rPr>
        <w:t xml:space="preserve"> </w:t>
      </w:r>
      <w:r w:rsidR="001F359C" w:rsidRPr="001F359C">
        <w:rPr>
          <w:rFonts w:eastAsia="Lucida Sans Unicode" w:cs="Tahoma"/>
          <w:kern w:val="0"/>
          <w:lang w:bidi="en-US"/>
        </w:rPr>
        <w:t>zł.</w:t>
      </w:r>
      <w:r w:rsidR="001F359C" w:rsidRPr="001F359C">
        <w:rPr>
          <w:rFonts w:eastAsia="Lucida Sans Unicode" w:cs="Tahoma"/>
          <w:color w:val="000000"/>
          <w:kern w:val="0"/>
          <w:lang w:bidi="en-US"/>
        </w:rPr>
        <w:t xml:space="preserve">  </w:t>
      </w:r>
    </w:p>
    <w:p w14:paraId="6FD0BB86" w14:textId="77777777" w:rsidR="00F22EC5" w:rsidRPr="00F22EC5" w:rsidRDefault="00F22EC5" w:rsidP="003137EF">
      <w:pPr>
        <w:tabs>
          <w:tab w:val="left" w:pos="720"/>
        </w:tabs>
        <w:autoSpaceDE w:val="0"/>
        <w:jc w:val="both"/>
        <w:rPr>
          <w:rFonts w:eastAsia="Times New Roman"/>
          <w:b/>
          <w:bCs/>
        </w:rPr>
      </w:pPr>
    </w:p>
    <w:p w14:paraId="35B707DB" w14:textId="77777777" w:rsidR="00F22EC5" w:rsidRPr="00F22EC5" w:rsidRDefault="00F22EC5" w:rsidP="00F22EC5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2</w:t>
      </w:r>
    </w:p>
    <w:p w14:paraId="49B51FEB" w14:textId="77777777" w:rsidR="00F22EC5" w:rsidRPr="00F22EC5" w:rsidRDefault="00F22EC5" w:rsidP="00F22EC5">
      <w:pPr>
        <w:autoSpaceDE w:val="0"/>
        <w:ind w:left="36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Ilekroć w Regulaminie jest mowa o:</w:t>
      </w:r>
    </w:p>
    <w:p w14:paraId="44965F86" w14:textId="200FEBAC" w:rsidR="00F22EC5" w:rsidRPr="00F22EC5" w:rsidRDefault="00F22EC5" w:rsidP="00F22EC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>konkursie – rozumie się przez to otwarty konkurs ofert na realizację zadania publicznego z zakresu</w:t>
      </w:r>
      <w:r w:rsidR="0013163C">
        <w:rPr>
          <w:lang w:bidi="en-US"/>
        </w:rPr>
        <w:t xml:space="preserve"> ochrony i promocji zdrowia</w:t>
      </w:r>
      <w:r w:rsidRPr="00F22EC5">
        <w:rPr>
          <w:rFonts w:eastAsia="Times New Roman"/>
          <w:szCs w:val="20"/>
          <w:lang w:eastAsia="ar-SA"/>
        </w:rPr>
        <w:t>;</w:t>
      </w:r>
    </w:p>
    <w:p w14:paraId="57DB79C2" w14:textId="2D33EBC4"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 xml:space="preserve">Komisji </w:t>
      </w:r>
      <w:r w:rsidR="001D3EE4">
        <w:rPr>
          <w:lang w:bidi="en-US"/>
        </w:rPr>
        <w:t>– rozumie się przez to Komisję K</w:t>
      </w:r>
      <w:r w:rsidRPr="00F22EC5">
        <w:rPr>
          <w:lang w:bidi="en-US"/>
        </w:rPr>
        <w:t>onkursową;</w:t>
      </w:r>
    </w:p>
    <w:p w14:paraId="19DAFEC4" w14:textId="77777777"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eastAsia="Times New Roman"/>
          <w:lang w:bidi="en-US"/>
        </w:rPr>
      </w:pPr>
      <w:r w:rsidRPr="00F22EC5">
        <w:rPr>
          <w:lang w:bidi="en-US"/>
        </w:rPr>
        <w:t>p</w:t>
      </w:r>
      <w:r w:rsidRPr="00F22EC5">
        <w:rPr>
          <w:rFonts w:eastAsia="Times New Roman"/>
          <w:lang w:bidi="en-US"/>
        </w:rPr>
        <w:t>odmiocie uprawnionym – rozumie się przez to:</w:t>
      </w:r>
    </w:p>
    <w:p w14:paraId="016C5F47" w14:textId="710AEB62" w:rsidR="00F22EC5" w:rsidRPr="00F22EC5" w:rsidRDefault="00F22EC5" w:rsidP="00F22EC5">
      <w:pPr>
        <w:autoSpaceDE w:val="0"/>
        <w:ind w:left="284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bCs/>
          <w:lang w:eastAsia="ar-SA"/>
        </w:rPr>
        <w:t xml:space="preserve">- organizacje pozarządowe </w:t>
      </w:r>
      <w:r w:rsidRPr="00F22EC5">
        <w:rPr>
          <w:rFonts w:eastAsia="Times New Roman"/>
          <w:lang w:eastAsia="pl-PL"/>
        </w:rPr>
        <w:t xml:space="preserve">niebędące jednostkami sektora finansów publicznych </w:t>
      </w:r>
      <w:r w:rsidR="00982606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w rozumieniu ustawy z dnia 27 sierpnia 2009 r. o finansach publicznych lub</w:t>
      </w:r>
      <w:r w:rsidR="00F80887">
        <w:rPr>
          <w:rFonts w:eastAsia="Times New Roman"/>
          <w:lang w:eastAsia="pl-PL"/>
        </w:rPr>
        <w:t> </w:t>
      </w:r>
      <w:r w:rsidRPr="00F22EC5">
        <w:rPr>
          <w:rFonts w:eastAsia="Times New Roman"/>
          <w:lang w:eastAsia="pl-PL"/>
        </w:rPr>
        <w:t>przedsiębiorstwami, instytutami badawczymi, bankami i spółkami prawa handlowego będącymi państwowymi lub samorządowymi osobami prawnymi i niedziałające w celu osiągnięcia zysku</w:t>
      </w:r>
      <w:r w:rsidRPr="00F22EC5">
        <w:rPr>
          <w:rFonts w:eastAsia="Times New Roman"/>
          <w:bCs/>
          <w:lang w:eastAsia="ar-SA"/>
        </w:rPr>
        <w:t xml:space="preserve"> </w:t>
      </w:r>
      <w:r w:rsidRPr="00F22EC5">
        <w:rPr>
          <w:rFonts w:eastAsia="Times New Roman"/>
          <w:lang w:eastAsia="pl-PL"/>
        </w:rPr>
        <w:t>osoby prawne lub jednostki organizacyjne nieposiadające osobowość prawną, którym odrębna ustawa przyznaje zdolność prawną, w tym fundacje</w:t>
      </w:r>
      <w:r w:rsidR="002C43EC">
        <w:rPr>
          <w:rFonts w:eastAsia="Times New Roman"/>
          <w:lang w:eastAsia="pl-PL"/>
        </w:rPr>
        <w:t xml:space="preserve">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 xml:space="preserve">i stowarzyszenia, z zastrzeżeniem art. 3 ust. 4 ustawy o pożytku publicznym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o wolontariacie,</w:t>
      </w:r>
    </w:p>
    <w:p w14:paraId="358FD181" w14:textId="77777777" w:rsidR="00F22EC5" w:rsidRPr="00F22EC5" w:rsidRDefault="00F22EC5" w:rsidP="00F22EC5">
      <w:pPr>
        <w:autoSpaceDE w:val="0"/>
        <w:ind w:left="284"/>
        <w:jc w:val="both"/>
        <w:rPr>
          <w:rFonts w:eastAsia="Times New Roman"/>
          <w:bCs/>
          <w:lang w:eastAsia="ar-SA"/>
        </w:rPr>
      </w:pPr>
      <w:r w:rsidRPr="00F22EC5">
        <w:rPr>
          <w:rFonts w:eastAsia="Times New Roman"/>
          <w:lang w:eastAsia="pl-PL"/>
        </w:rPr>
        <w:t>- inne podmioty prowadzące działalność pożytku publicznego:</w:t>
      </w:r>
    </w:p>
    <w:p w14:paraId="696509DE" w14:textId="77777777"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 xml:space="preserve">a) osoby prawne i jednostki organizacyjne działające na podstawie przepisów o stosunku Państwa do Kościoła Katolickiego w Rzeczypospolitej Polskiej, o stosunku Państwa </w:t>
      </w:r>
      <w:r w:rsidR="00982606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 xml:space="preserve">do innych kościołów i związków wyznaniowych oraz o gwarancjach wolności sumienia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wyznania, jeżeli ich cele statutowe obejmują prowadzenie działalności pożytku publicznego;</w:t>
      </w:r>
    </w:p>
    <w:p w14:paraId="6438844E" w14:textId="77777777"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b) stowarzyszenia jednostek samorządu terytorialnego;</w:t>
      </w:r>
    </w:p>
    <w:p w14:paraId="67388B6F" w14:textId="77777777"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c) spółdzielnie socjalne;</w:t>
      </w:r>
    </w:p>
    <w:p w14:paraId="7F4A1F20" w14:textId="0ECA7B16" w:rsidR="00B4053B" w:rsidRPr="00B4053B" w:rsidRDefault="00D81018" w:rsidP="00B4053B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Times New Roman"/>
          <w:lang w:eastAsia="pl-PL"/>
        </w:rPr>
        <w:t xml:space="preserve">  </w:t>
      </w:r>
      <w:r w:rsidR="00F22EC5" w:rsidRPr="00F22EC5"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dnia 25 czerwca 2010 r. o sporcie (Dz. U. z 202</w:t>
      </w:r>
      <w:r w:rsidR="00CC4A76">
        <w:rPr>
          <w:rFonts w:eastAsia="Times New Roman"/>
          <w:lang w:eastAsia="pl-PL"/>
        </w:rPr>
        <w:t>4</w:t>
      </w:r>
      <w:r w:rsidR="00F22EC5" w:rsidRPr="00F22EC5">
        <w:rPr>
          <w:rFonts w:eastAsia="Times New Roman"/>
          <w:lang w:eastAsia="pl-PL"/>
        </w:rPr>
        <w:t xml:space="preserve"> r. poz. </w:t>
      </w:r>
      <w:r w:rsidR="00CC4A76">
        <w:rPr>
          <w:rFonts w:eastAsia="Times New Roman"/>
          <w:lang w:eastAsia="pl-PL"/>
        </w:rPr>
        <w:t>1488</w:t>
      </w:r>
      <w:r w:rsidR="00F22EC5" w:rsidRPr="00F22EC5">
        <w:rPr>
          <w:rFonts w:eastAsia="Times New Roman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B4053B">
        <w:rPr>
          <w:rFonts w:eastAsia="Times New Roman"/>
          <w:lang w:eastAsia="pl-PL"/>
        </w:rPr>
        <w:t xml:space="preserve">, </w:t>
      </w:r>
      <w:r w:rsidR="00B4053B" w:rsidRPr="00B4053B">
        <w:rPr>
          <w:rFonts w:eastAsia="Times New Roman" w:cs="Tahoma"/>
          <w:color w:val="000000"/>
          <w:kern w:val="0"/>
          <w:lang w:eastAsia="pl-PL" w:bidi="en-US"/>
        </w:rPr>
        <w:t>k</w:t>
      </w:r>
      <w:r w:rsidR="00B4053B" w:rsidRPr="00B4053B">
        <w:rPr>
          <w:rFonts w:eastAsia="Lucida Sans Unicode" w:cs="Tahoma"/>
          <w:color w:val="000000"/>
          <w:kern w:val="0"/>
          <w:lang w:bidi="en-US"/>
        </w:rPr>
        <w:t>tóre łącznie spełniają następujące kryteria:</w:t>
      </w:r>
    </w:p>
    <w:p w14:paraId="5FB54E84" w14:textId="6857F4B8" w:rsidR="00B4053B" w:rsidRPr="00B4053B" w:rsidRDefault="00A450FD" w:rsidP="00B72787">
      <w:pPr>
        <w:autoSpaceDE w:val="0"/>
        <w:ind w:left="284"/>
        <w:contextualSpacing/>
        <w:jc w:val="both"/>
        <w:rPr>
          <w:rFonts w:eastAsia="Times New Roman"/>
          <w:kern w:val="2"/>
          <w:lang w:eastAsia="hi-IN" w:bidi="hi-IN"/>
        </w:rPr>
      </w:pPr>
      <w:r>
        <w:rPr>
          <w:rFonts w:eastAsia="Times New Roman"/>
          <w:kern w:val="2"/>
          <w:lang w:eastAsia="hi-IN" w:bidi="hi-IN"/>
        </w:rPr>
        <w:lastRenderedPageBreak/>
        <w:t xml:space="preserve">-  </w:t>
      </w:r>
      <w:r w:rsidR="00B4053B" w:rsidRPr="00B4053B">
        <w:rPr>
          <w:rFonts w:eastAsia="Times New Roman"/>
          <w:kern w:val="2"/>
          <w:lang w:eastAsia="hi-IN" w:bidi="hi-IN"/>
        </w:rPr>
        <w:t>prowadzą działalność statutową w zakresie objętym konkursem,</w:t>
      </w:r>
    </w:p>
    <w:p w14:paraId="4992147D" w14:textId="11559E22" w:rsidR="00B4053B" w:rsidRPr="00B4053B" w:rsidRDefault="00B4053B" w:rsidP="00B72787">
      <w:pPr>
        <w:autoSpaceDE w:val="0"/>
        <w:ind w:left="284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 xml:space="preserve">- dysponują wykwalifikowaną kadrą, </w:t>
      </w:r>
      <w:r w:rsidR="00B46704">
        <w:rPr>
          <w:rFonts w:eastAsia="Times New Roman"/>
          <w:kern w:val="2"/>
          <w:lang w:eastAsia="hi-IN" w:bidi="hi-IN"/>
        </w:rPr>
        <w:t>legitymującą</w:t>
      </w:r>
      <w:r w:rsidRPr="00B4053B">
        <w:rPr>
          <w:rFonts w:eastAsia="Times New Roman"/>
          <w:kern w:val="2"/>
          <w:lang w:eastAsia="hi-IN" w:bidi="hi-IN"/>
        </w:rPr>
        <w:t xml:space="preserve"> się</w:t>
      </w:r>
      <w:r w:rsidR="008804A8">
        <w:rPr>
          <w:rFonts w:eastAsia="Times New Roman"/>
          <w:kern w:val="2"/>
          <w:lang w:eastAsia="hi-IN" w:bidi="hi-IN"/>
        </w:rPr>
        <w:t xml:space="preserve"> odpowiednimi kwalifikacjami do </w:t>
      </w:r>
      <w:r w:rsidRPr="00B4053B">
        <w:rPr>
          <w:rFonts w:eastAsia="Times New Roman"/>
          <w:kern w:val="2"/>
          <w:lang w:eastAsia="hi-IN" w:bidi="hi-IN"/>
        </w:rPr>
        <w:t>realizacji zadania.</w:t>
      </w:r>
    </w:p>
    <w:p w14:paraId="302E6663" w14:textId="33033FB3" w:rsidR="00345F14" w:rsidRPr="00F22EC5" w:rsidRDefault="00F22EC5" w:rsidP="00345F14">
      <w:pPr>
        <w:jc w:val="both"/>
        <w:rPr>
          <w:lang w:bidi="en-US"/>
        </w:rPr>
      </w:pPr>
      <w:r w:rsidRPr="00F22EC5">
        <w:rPr>
          <w:rFonts w:eastAsia="Times New Roman"/>
          <w:lang w:bidi="en-US"/>
        </w:rPr>
        <w:t>4) organie zlecającym - rozumie się przez to Prezydenta Miasta Świnoujście, upoważnionego do pow</w:t>
      </w:r>
      <w:r w:rsidR="001D3EE4">
        <w:rPr>
          <w:rFonts w:eastAsia="Times New Roman"/>
          <w:lang w:bidi="en-US"/>
        </w:rPr>
        <w:t>oływania i odwoływania Komisji K</w:t>
      </w:r>
      <w:r w:rsidRPr="00F22EC5">
        <w:rPr>
          <w:rFonts w:eastAsia="Times New Roman"/>
          <w:lang w:bidi="en-US"/>
        </w:rPr>
        <w:t xml:space="preserve">onkursowej oraz udzielającego dotacji na finansowanie lub dofinansowanie realizacji zleconego zadania </w:t>
      </w:r>
      <w:r w:rsidR="003F712D">
        <w:rPr>
          <w:rFonts w:eastAsia="Times New Roman"/>
          <w:lang w:bidi="en-US"/>
        </w:rPr>
        <w:t>publicznego</w:t>
      </w:r>
      <w:r w:rsidR="00345F14" w:rsidRPr="00F22EC5">
        <w:rPr>
          <w:rFonts w:eastAsia="Times New Roman"/>
          <w:szCs w:val="20"/>
          <w:lang w:eastAsia="ar-SA"/>
        </w:rPr>
        <w:t>;</w:t>
      </w:r>
    </w:p>
    <w:p w14:paraId="7F1AA839" w14:textId="7A487D4D" w:rsid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>5) postępowaniu – rozumie się przez to określone w Regulaminie postępowanie w sprawie zlecenia realizacji</w:t>
      </w:r>
      <w:r w:rsidR="00C14437">
        <w:rPr>
          <w:rFonts w:eastAsia="Times New Roman"/>
          <w:lang w:bidi="en-US"/>
        </w:rPr>
        <w:t xml:space="preserve"> zadania</w:t>
      </w:r>
      <w:r w:rsidRPr="00F22EC5">
        <w:rPr>
          <w:rFonts w:eastAsia="Times New Roman"/>
          <w:lang w:bidi="en-US"/>
        </w:rPr>
        <w:t xml:space="preserve"> </w:t>
      </w:r>
      <w:r w:rsidR="003F712D">
        <w:rPr>
          <w:rFonts w:eastAsia="Times New Roman"/>
          <w:lang w:bidi="en-US"/>
        </w:rPr>
        <w:t xml:space="preserve">publicznego </w:t>
      </w:r>
      <w:r w:rsidRPr="00F22EC5">
        <w:t>podmiotom uprawnionym;</w:t>
      </w:r>
    </w:p>
    <w:p w14:paraId="3CB47EC1" w14:textId="58576254" w:rsidR="00F22EC5" w:rsidRDefault="00F22EC5" w:rsidP="00F22EC5">
      <w:pPr>
        <w:jc w:val="both"/>
        <w:rPr>
          <w:rFonts w:eastAsia="Times New Roman"/>
          <w:szCs w:val="20"/>
          <w:lang w:eastAsia="ar-SA"/>
        </w:rPr>
      </w:pPr>
      <w:r w:rsidRPr="00F22EC5">
        <w:rPr>
          <w:rFonts w:eastAsia="Times New Roman"/>
          <w:lang w:bidi="en-US"/>
        </w:rPr>
        <w:t>6) oferencie – rozumie się przez to podmiot uprawniony, ubiegający się o zawarcie umowy, który złożył ofertę w postępowaniu w sprawie zlecenia realizacji zadania</w:t>
      </w:r>
      <w:r w:rsidR="0046405F">
        <w:rPr>
          <w:rFonts w:eastAsia="Times New Roman"/>
          <w:lang w:bidi="en-US"/>
        </w:rPr>
        <w:t xml:space="preserve"> </w:t>
      </w:r>
      <w:r w:rsidR="003F712D">
        <w:rPr>
          <w:rFonts w:eastAsia="Times New Roman"/>
          <w:lang w:bidi="en-US"/>
        </w:rPr>
        <w:t xml:space="preserve">publicznego </w:t>
      </w:r>
      <w:r w:rsidR="00C14437" w:rsidRPr="00F22EC5">
        <w:rPr>
          <w:lang w:bidi="en-US"/>
        </w:rPr>
        <w:t>z zakresu</w:t>
      </w:r>
      <w:r w:rsidR="007C2D48">
        <w:rPr>
          <w:lang w:bidi="en-US"/>
        </w:rPr>
        <w:t xml:space="preserve"> ochrony i promocji zdrowia</w:t>
      </w:r>
      <w:r w:rsidR="00C14437">
        <w:t>;</w:t>
      </w:r>
    </w:p>
    <w:p w14:paraId="736F8941" w14:textId="7D1AC42F" w:rsidR="00F22EC5" w:rsidRPr="00F22EC5" w:rsidRDefault="00F22EC5" w:rsidP="0046405F">
      <w:pPr>
        <w:jc w:val="both"/>
        <w:rPr>
          <w:rFonts w:eastAsia="Times New Roman"/>
          <w:b/>
          <w:bCs/>
        </w:rPr>
      </w:pPr>
      <w:r w:rsidRPr="00F22EC5">
        <w:rPr>
          <w:rFonts w:eastAsia="Times New Roman"/>
          <w:lang w:bidi="en-US"/>
        </w:rPr>
        <w:t xml:space="preserve">7) umowie – rozumie się przez to umowę na realizację </w:t>
      </w:r>
      <w:r w:rsidR="00C14437">
        <w:rPr>
          <w:rFonts w:eastAsia="Times New Roman"/>
          <w:lang w:bidi="en-US"/>
        </w:rPr>
        <w:t xml:space="preserve">zadania </w:t>
      </w:r>
      <w:r w:rsidR="007C2D48">
        <w:rPr>
          <w:rFonts w:eastAsia="Times New Roman"/>
          <w:lang w:bidi="en-US"/>
        </w:rPr>
        <w:t>publicznego.</w:t>
      </w:r>
    </w:p>
    <w:p w14:paraId="18F165F9" w14:textId="77777777" w:rsidR="005F142A" w:rsidRDefault="005F142A" w:rsidP="00F22EC5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bidi="en-US"/>
        </w:rPr>
      </w:pPr>
    </w:p>
    <w:p w14:paraId="127CAD6A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3</w:t>
      </w:r>
    </w:p>
    <w:p w14:paraId="54157008" w14:textId="77777777" w:rsidR="00F22EC5" w:rsidRPr="00F22EC5" w:rsidRDefault="00F22EC5" w:rsidP="00F22EC5">
      <w:pPr>
        <w:autoSpaceDE w:val="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Złożone oferty rozpatrywane są pod względem formalnym i merytorycznym.</w:t>
      </w:r>
    </w:p>
    <w:p w14:paraId="5577C968" w14:textId="77777777" w:rsidR="00F22EC5" w:rsidRPr="00F22EC5" w:rsidRDefault="00F22EC5" w:rsidP="00F22EC5">
      <w:pPr>
        <w:autoSpaceDE w:val="0"/>
        <w:rPr>
          <w:rFonts w:eastAsia="Times New Roman"/>
          <w:b/>
          <w:bCs/>
        </w:rPr>
      </w:pPr>
    </w:p>
    <w:p w14:paraId="6F768733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4</w:t>
      </w:r>
    </w:p>
    <w:p w14:paraId="312DA95D" w14:textId="77777777"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Oferent zobowiązany jest spełnić następujące wymogi</w:t>
      </w:r>
      <w:r w:rsidR="00EE7373">
        <w:rPr>
          <w:rFonts w:eastAsia="Times New Roman"/>
          <w:lang w:bidi="en-US"/>
        </w:rPr>
        <w:t>:</w:t>
      </w:r>
    </w:p>
    <w:p w14:paraId="3FC715C0" w14:textId="37227906" w:rsidR="00F22EC5" w:rsidRPr="00F22EC5" w:rsidRDefault="00F22EC5" w:rsidP="00EE7373">
      <w:pPr>
        <w:autoSpaceDE w:val="0"/>
        <w:jc w:val="both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lang w:bidi="en-US"/>
        </w:rPr>
        <w:t>1. Oferty na realizację zada</w:t>
      </w:r>
      <w:r w:rsidR="003F712D">
        <w:rPr>
          <w:rFonts w:eastAsia="Times New Roman"/>
          <w:lang w:bidi="en-US"/>
        </w:rPr>
        <w:t xml:space="preserve">nia publicznego </w:t>
      </w:r>
      <w:r w:rsidR="005A65FE" w:rsidRPr="00F22EC5">
        <w:rPr>
          <w:lang w:bidi="en-US"/>
        </w:rPr>
        <w:t>z zakresu</w:t>
      </w:r>
      <w:r w:rsidR="005A65FE">
        <w:rPr>
          <w:lang w:bidi="en-US"/>
        </w:rPr>
        <w:t xml:space="preserve"> </w:t>
      </w:r>
      <w:r w:rsidR="007C2D48">
        <w:rPr>
          <w:lang w:bidi="en-US"/>
        </w:rPr>
        <w:t xml:space="preserve">ochrony i promocji zdrowia </w:t>
      </w:r>
      <w:r w:rsidRPr="00F22EC5">
        <w:rPr>
          <w:rFonts w:eastAsia="Times New Roman"/>
          <w:lang w:bidi="en-US"/>
        </w:rPr>
        <w:t>należy składać</w:t>
      </w:r>
      <w:r w:rsidR="00EE7373">
        <w:rPr>
          <w:rFonts w:eastAsia="Times New Roman"/>
          <w:lang w:bidi="en-US"/>
        </w:rPr>
        <w:t xml:space="preserve"> w terminie </w:t>
      </w:r>
      <w:r w:rsidR="00EE7373" w:rsidRPr="008804A8">
        <w:rPr>
          <w:rFonts w:eastAsia="Times New Roman"/>
          <w:lang w:bidi="en-US"/>
        </w:rPr>
        <w:t>do</w:t>
      </w:r>
      <w:r w:rsidR="00AB1830">
        <w:rPr>
          <w:rFonts w:eastAsia="Times New Roman"/>
          <w:b/>
          <w:lang w:bidi="en-US"/>
        </w:rPr>
        <w:t xml:space="preserve"> </w:t>
      </w:r>
      <w:r w:rsidR="00904F87">
        <w:rPr>
          <w:rFonts w:eastAsia="Times New Roman"/>
          <w:b/>
          <w:lang w:bidi="en-US"/>
        </w:rPr>
        <w:t>30 stycznia</w:t>
      </w:r>
      <w:r w:rsidR="00EE7373" w:rsidRPr="002145C9">
        <w:rPr>
          <w:rFonts w:eastAsia="Times New Roman"/>
          <w:b/>
          <w:lang w:bidi="en-US"/>
        </w:rPr>
        <w:t xml:space="preserve"> 202</w:t>
      </w:r>
      <w:r w:rsidR="00AB1830">
        <w:rPr>
          <w:rFonts w:eastAsia="Times New Roman"/>
          <w:b/>
          <w:lang w:bidi="en-US"/>
        </w:rPr>
        <w:t>5</w:t>
      </w:r>
      <w:r w:rsidR="00EE7373" w:rsidRPr="002145C9">
        <w:rPr>
          <w:rFonts w:eastAsia="Times New Roman"/>
          <w:b/>
          <w:lang w:bidi="en-US"/>
        </w:rPr>
        <w:t xml:space="preserve"> roku,</w:t>
      </w:r>
      <w:r w:rsidR="00EE7373">
        <w:rPr>
          <w:rFonts w:eastAsia="Times New Roman"/>
          <w:lang w:bidi="en-US"/>
        </w:rPr>
        <w:t xml:space="preserve"> na adres: </w:t>
      </w:r>
      <w:bookmarkStart w:id="0" w:name="_GoBack"/>
      <w:bookmarkEnd w:id="0"/>
      <w:r w:rsidR="00EE7373" w:rsidRPr="00F22EC5">
        <w:rPr>
          <w:rFonts w:eastAsia="Times New Roman"/>
          <w:lang w:bidi="en-US"/>
        </w:rPr>
        <w:t>Stanowisk</w:t>
      </w:r>
      <w:r w:rsidR="00EE7373">
        <w:rPr>
          <w:rFonts w:eastAsia="Times New Roman"/>
          <w:lang w:bidi="en-US"/>
        </w:rPr>
        <w:t>o</w:t>
      </w:r>
      <w:r w:rsidR="00EE7373" w:rsidRPr="00F22EC5">
        <w:rPr>
          <w:rFonts w:eastAsia="Times New Roman"/>
          <w:lang w:bidi="en-US"/>
        </w:rPr>
        <w:t xml:space="preserve"> Obsługi Interesanta Urzędu Miasta Świnoujście, przy ul. Wojska Polskiego 1/5, parter, w godzinach od 7.</w:t>
      </w:r>
      <w:r w:rsidR="00EE7373">
        <w:rPr>
          <w:rFonts w:eastAsia="Times New Roman"/>
          <w:lang w:bidi="en-US"/>
        </w:rPr>
        <w:t xml:space="preserve">00 do 15.00 </w:t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lang w:bidi="en-US"/>
        </w:rPr>
        <w:t>(decyduje data wpływ</w:t>
      </w:r>
      <w:r w:rsidR="002B08FD">
        <w:rPr>
          <w:rFonts w:eastAsia="Times New Roman"/>
          <w:lang w:bidi="en-US"/>
        </w:rPr>
        <w:t>u do Urzędu Miasta Świnoujście),</w:t>
      </w:r>
    </w:p>
    <w:p w14:paraId="539A2CBB" w14:textId="612CA141" w:rsidR="00F22EC5" w:rsidRPr="00F22EC5" w:rsidRDefault="00F22EC5" w:rsidP="00EE7373">
      <w:pPr>
        <w:autoSpaceDE w:val="0"/>
        <w:jc w:val="both"/>
        <w:rPr>
          <w:rFonts w:eastAsia="Lucida Sans Unicode" w:cs="Tahoma"/>
          <w:bCs/>
          <w:color w:val="000000"/>
          <w:kern w:val="0"/>
          <w:lang w:bidi="en-US"/>
        </w:rPr>
      </w:pPr>
      <w:r w:rsidRPr="00F22EC5">
        <w:rPr>
          <w:rFonts w:eastAsia="Times New Roman"/>
          <w:lang w:bidi="en-US"/>
        </w:rPr>
        <w:t>2</w:t>
      </w:r>
      <w:r w:rsidR="00EE7373">
        <w:rPr>
          <w:rFonts w:eastAsia="Times New Roman"/>
          <w:lang w:bidi="en-US"/>
        </w:rPr>
        <w:t xml:space="preserve">. </w:t>
      </w:r>
      <w:r w:rsidRPr="00F22EC5">
        <w:rPr>
          <w:rFonts w:eastAsia="Times New Roman"/>
        </w:rPr>
        <w:t>Oferty należy</w:t>
      </w:r>
      <w:r w:rsidRPr="00F22EC5">
        <w:t xml:space="preserve"> składać na formularzu ofert, określonym w rozporządzeniu </w:t>
      </w:r>
      <w:r w:rsidRPr="00F22EC5">
        <w:rPr>
          <w:rFonts w:eastAsia="Lucida Sans Unicode" w:cs="Tahoma"/>
          <w:color w:val="000000"/>
          <w:kern w:val="0"/>
          <w:lang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</w:t>
      </w:r>
      <w:r w:rsidR="00CF0FF4">
        <w:rPr>
          <w:rFonts w:eastAsia="Lucida Sans Unicode" w:cs="Tahoma"/>
          <w:color w:val="000000"/>
          <w:kern w:val="0"/>
          <w:lang w:bidi="en-US"/>
        </w:rPr>
        <w:t>.</w:t>
      </w:r>
    </w:p>
    <w:p w14:paraId="58662168" w14:textId="77777777" w:rsidR="00F22EC5" w:rsidRPr="004D16B0" w:rsidRDefault="002145C9" w:rsidP="00CF0FF4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3. </w:t>
      </w:r>
      <w:r w:rsidR="00F22EC5" w:rsidRPr="004D16B0">
        <w:rPr>
          <w:rFonts w:eastAsia="Times New Roman"/>
          <w:lang w:bidi="en-US"/>
        </w:rPr>
        <w:t>Do oferty należy dołączyć następujące dokumenty:</w:t>
      </w:r>
    </w:p>
    <w:p w14:paraId="611C70D1" w14:textId="7DA06751" w:rsidR="0068578E" w:rsidRPr="0068578E" w:rsidRDefault="0068578E" w:rsidP="00CF0FF4">
      <w:pPr>
        <w:tabs>
          <w:tab w:val="left" w:pos="2880"/>
        </w:tabs>
        <w:autoSpaceDE w:val="0"/>
        <w:jc w:val="both"/>
        <w:rPr>
          <w:rFonts w:eastAsia="Times New Roman" w:cs="Tahoma"/>
          <w:kern w:val="0"/>
          <w:lang w:bidi="en-US"/>
        </w:rPr>
      </w:pPr>
      <w:r w:rsidRPr="0068578E">
        <w:rPr>
          <w:rFonts w:eastAsia="Times New Roman" w:cs="Tahoma"/>
          <w:kern w:val="0"/>
          <w:lang w:bidi="en-US"/>
        </w:rPr>
        <w:t>a) wydruk lub kopię aktualnego odpisu z Krajowego Rejestr</w:t>
      </w:r>
      <w:r w:rsidR="00471D17">
        <w:rPr>
          <w:rFonts w:eastAsia="Times New Roman" w:cs="Tahoma"/>
          <w:kern w:val="0"/>
          <w:lang w:bidi="en-US"/>
        </w:rPr>
        <w:t>u Sądowego, innego rejestru lub </w:t>
      </w:r>
      <w:r w:rsidR="00656A5A">
        <w:rPr>
          <w:rFonts w:eastAsia="Times New Roman" w:cs="Tahoma"/>
          <w:kern w:val="0"/>
          <w:lang w:bidi="en-US"/>
        </w:rPr>
        <w:t>ewidencji,</w:t>
      </w:r>
    </w:p>
    <w:p w14:paraId="1B20DA32" w14:textId="2728A590" w:rsidR="0068578E" w:rsidRPr="0068578E" w:rsidRDefault="00656A5A" w:rsidP="00CF0FF4">
      <w:pPr>
        <w:tabs>
          <w:tab w:val="left" w:pos="2880"/>
        </w:tabs>
        <w:autoSpaceDE w:val="0"/>
        <w:jc w:val="both"/>
        <w:rPr>
          <w:rFonts w:eastAsia="Times New Roman" w:cs="Tahoma"/>
          <w:kern w:val="0"/>
          <w:lang w:bidi="en-US"/>
        </w:rPr>
      </w:pPr>
      <w:r>
        <w:rPr>
          <w:rFonts w:eastAsia="Times New Roman" w:cs="Tahoma"/>
          <w:kern w:val="0"/>
          <w:lang w:bidi="en-US"/>
        </w:rPr>
        <w:t>b) statut,</w:t>
      </w:r>
    </w:p>
    <w:p w14:paraId="565F6297" w14:textId="04FC0D80" w:rsidR="0068578E" w:rsidRPr="0068578E" w:rsidRDefault="0068578E" w:rsidP="00CF0FF4">
      <w:pPr>
        <w:tabs>
          <w:tab w:val="left" w:pos="4992"/>
        </w:tabs>
        <w:autoSpaceDE w:val="0"/>
        <w:jc w:val="both"/>
        <w:rPr>
          <w:rFonts w:eastAsia="Lucida Sans Unicode" w:cs="Tahoma"/>
          <w:kern w:val="0"/>
          <w:lang w:bidi="en-US"/>
        </w:rPr>
      </w:pPr>
      <w:r w:rsidRPr="0068578E">
        <w:rPr>
          <w:rFonts w:eastAsia="Times New Roman" w:cs="Tahoma"/>
          <w:kern w:val="0"/>
          <w:lang w:bidi="en-US"/>
        </w:rPr>
        <w:t>c) umocowanie osób reprezentujących oferenta, o ile</w:t>
      </w:r>
      <w:r w:rsidR="00656A5A">
        <w:rPr>
          <w:rFonts w:eastAsia="Times New Roman" w:cs="Tahoma"/>
          <w:kern w:val="0"/>
          <w:lang w:bidi="en-US"/>
        </w:rPr>
        <w:t xml:space="preserve"> nie wynika to z ww. dokumentów,</w:t>
      </w:r>
    </w:p>
    <w:p w14:paraId="6A1DDBBC" w14:textId="705B27C2" w:rsidR="0068578E" w:rsidRDefault="0068578E" w:rsidP="00CF0FF4">
      <w:pPr>
        <w:tabs>
          <w:tab w:val="left" w:pos="4992"/>
        </w:tabs>
        <w:autoSpaceDE w:val="0"/>
        <w:jc w:val="both"/>
        <w:rPr>
          <w:rFonts w:eastAsia="Times New Roman"/>
          <w:lang w:eastAsia="ar-SA" w:bidi="en-US"/>
        </w:rPr>
      </w:pPr>
      <w:r w:rsidRPr="0068578E">
        <w:rPr>
          <w:rFonts w:eastAsia="Lucida Sans Unicode" w:cs="Tahoma"/>
          <w:kern w:val="0"/>
          <w:lang w:bidi="en-US"/>
        </w:rPr>
        <w:t>d</w:t>
      </w:r>
      <w:r w:rsidR="00EC2294">
        <w:rPr>
          <w:rFonts w:eastAsia="Times New Roman"/>
          <w:lang w:eastAsia="ar-SA" w:bidi="en-US"/>
        </w:rPr>
        <w:t>) kopie dokumentów, potwierdzających kwalifikacje wykonawców poszczególnych działań, w ramach przedmiotowego zadania.</w:t>
      </w:r>
    </w:p>
    <w:p w14:paraId="1683A300" w14:textId="77777777" w:rsidR="002145C9" w:rsidRPr="0068578E" w:rsidRDefault="002145C9" w:rsidP="0068578E">
      <w:pPr>
        <w:tabs>
          <w:tab w:val="left" w:pos="360"/>
        </w:tabs>
        <w:autoSpaceDE w:val="0"/>
        <w:jc w:val="both"/>
        <w:rPr>
          <w:rFonts w:eastAsia="Times New Roman"/>
          <w:kern w:val="2"/>
          <w:lang w:eastAsia="pl-PL" w:bidi="pl-PL"/>
        </w:rPr>
      </w:pPr>
    </w:p>
    <w:p w14:paraId="5310F976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5</w:t>
      </w:r>
    </w:p>
    <w:p w14:paraId="4D3F0220" w14:textId="77777777" w:rsidR="00F22EC5" w:rsidRPr="00F22EC5" w:rsidRDefault="00F22EC5" w:rsidP="00F22EC5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Ocena formalna polega na sprawdzeniu kompletności i prawidłowości oferty.</w:t>
      </w:r>
    </w:p>
    <w:p w14:paraId="054172CD" w14:textId="77777777" w:rsidR="00F22EC5" w:rsidRPr="00AF5DB3" w:rsidRDefault="00F22EC5" w:rsidP="00F22EC5">
      <w:pPr>
        <w:autoSpaceDE w:val="0"/>
        <w:ind w:left="360" w:hanging="360"/>
        <w:rPr>
          <w:rFonts w:eastAsia="Times New Roman"/>
          <w:lang w:bidi="en-US"/>
        </w:rPr>
      </w:pPr>
      <w:r w:rsidRPr="00AF5DB3">
        <w:rPr>
          <w:rFonts w:eastAsia="Times New Roman"/>
          <w:lang w:bidi="en-US"/>
        </w:rPr>
        <w:t>2. Oferta jest uznana za kompletną, jeżeli:</w:t>
      </w:r>
    </w:p>
    <w:p w14:paraId="3ADDC889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1) dołączone zostały wszystkie wymagane dokumenty wraz z załącznikami,</w:t>
      </w:r>
    </w:p>
    <w:p w14:paraId="69631419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2) załączniki spełniają wymogi ważności tzn. są podpisane przez osoby uprawnione,</w:t>
      </w:r>
    </w:p>
    <w:p w14:paraId="1906E53E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Calibri"/>
          <w:kern w:val="0"/>
        </w:rPr>
        <w:t>3) kopie dokumentów są potwierdzone „za zgodność z oryginałem” przez osobę upoważnioną,</w:t>
      </w:r>
    </w:p>
    <w:p w14:paraId="38952D0D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4) oferta jest podpisana przez osoby uprawnione do reprezentacji podmiotu,</w:t>
      </w:r>
    </w:p>
    <w:p w14:paraId="4DEE2809" w14:textId="77777777" w:rsidR="00016B9C" w:rsidRPr="00EC2294" w:rsidRDefault="00016B9C" w:rsidP="008804A8">
      <w:pPr>
        <w:widowControl/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EC2294">
        <w:rPr>
          <w:rFonts w:eastAsia="Times New Roman"/>
          <w:kern w:val="0"/>
          <w:lang w:bidi="en-US"/>
        </w:rPr>
        <w:t>5) wypełnione zostały wszystkie pola oferty.</w:t>
      </w:r>
    </w:p>
    <w:p w14:paraId="4482B2B7" w14:textId="77777777" w:rsidR="00F22EC5" w:rsidRPr="00AF5DB3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AF5DB3">
        <w:rPr>
          <w:rFonts w:eastAsia="Times New Roman"/>
          <w:lang w:bidi="en-US"/>
        </w:rPr>
        <w:t>3. Oferta uznana jest za prawidłową gdy:</w:t>
      </w:r>
    </w:p>
    <w:p w14:paraId="650F0154" w14:textId="774AC66F" w:rsidR="001D095E" w:rsidRPr="001D095E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>
        <w:rPr>
          <w:rFonts w:eastAsia="Times New Roman"/>
          <w:kern w:val="0"/>
          <w:lang w:bidi="en-US"/>
        </w:rPr>
        <w:t>1) </w:t>
      </w:r>
      <w:r w:rsidR="001D095E" w:rsidRPr="001D095E">
        <w:rPr>
          <w:rFonts w:eastAsia="Times New Roman"/>
          <w:kern w:val="0"/>
          <w:lang w:bidi="en-US"/>
        </w:rPr>
        <w:t>złożona jest na właściwym formularzu,</w:t>
      </w:r>
    </w:p>
    <w:p w14:paraId="0BB2CE1C" w14:textId="6BF6633B" w:rsidR="001D095E" w:rsidRPr="001D095E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>
        <w:rPr>
          <w:rFonts w:eastAsia="Times New Roman"/>
          <w:kern w:val="0"/>
          <w:lang w:bidi="en-US"/>
        </w:rPr>
        <w:t>2) </w:t>
      </w:r>
      <w:r w:rsidR="001D095E" w:rsidRPr="001D095E">
        <w:rPr>
          <w:rFonts w:eastAsia="Times New Roman"/>
          <w:kern w:val="0"/>
          <w:lang w:bidi="en-US"/>
        </w:rPr>
        <w:t>złożona jest w wymaganym w regulaminie terminie,</w:t>
      </w:r>
    </w:p>
    <w:p w14:paraId="6599AC6F" w14:textId="625C9FF9" w:rsidR="001D095E" w:rsidRPr="001D095E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</w:rPr>
      </w:pPr>
      <w:r>
        <w:rPr>
          <w:rFonts w:eastAsia="Times New Roman"/>
          <w:kern w:val="0"/>
          <w:lang w:bidi="en-US"/>
        </w:rPr>
        <w:t>3) </w:t>
      </w:r>
      <w:r w:rsidR="001D095E" w:rsidRPr="001D095E">
        <w:rPr>
          <w:rFonts w:eastAsia="Times New Roman"/>
          <w:kern w:val="0"/>
          <w:lang w:bidi="en-US"/>
        </w:rPr>
        <w:t>podmiot jest uprawniony do złożenia oferty,</w:t>
      </w:r>
    </w:p>
    <w:p w14:paraId="53791B3B" w14:textId="2A0EA05E" w:rsidR="0076379D" w:rsidRPr="0076379D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</w:rPr>
      </w:pPr>
      <w:r>
        <w:rPr>
          <w:rFonts w:eastAsia="Times New Roman"/>
          <w:kern w:val="0"/>
          <w:lang w:bidi="en-US"/>
        </w:rPr>
        <w:t xml:space="preserve">4) </w:t>
      </w:r>
      <w:r w:rsidR="001D095E" w:rsidRPr="001D095E">
        <w:rPr>
          <w:rFonts w:eastAsia="Times New Roman"/>
          <w:kern w:val="0"/>
          <w:lang w:bidi="en-US"/>
        </w:rPr>
        <w:t>działalność statutowa podmiotu zgadza się z dziedziną zadania publicznego będącego przedmiotem konkursu</w:t>
      </w:r>
      <w:r w:rsidR="00656A5A">
        <w:rPr>
          <w:rFonts w:eastAsia="Times New Roman"/>
          <w:kern w:val="0"/>
          <w:lang w:bidi="en-US"/>
        </w:rPr>
        <w:t>.</w:t>
      </w:r>
    </w:p>
    <w:p w14:paraId="68167867" w14:textId="77777777" w:rsidR="002145C9" w:rsidRPr="00DF222C" w:rsidRDefault="00F22EC5" w:rsidP="002145C9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  <w:r w:rsidRPr="00DF222C">
        <w:rPr>
          <w:rFonts w:eastAsia="Times New Roman"/>
          <w:lang w:bidi="en-US"/>
        </w:rPr>
        <w:t>4. </w:t>
      </w:r>
      <w:r w:rsidR="002145C9" w:rsidRPr="00DF222C">
        <w:rPr>
          <w:rFonts w:eastAsia="Times New Roman"/>
          <w:lang w:bidi="en-US"/>
        </w:rPr>
        <w:t xml:space="preserve">Ocena formalna ofert dokonywana jest przez Wydział Zdrowia  </w:t>
      </w:r>
      <w:r w:rsidR="002145C9" w:rsidRPr="00DF222C">
        <w:rPr>
          <w:rFonts w:eastAsia="Times New Roman"/>
        </w:rPr>
        <w:t xml:space="preserve">i Polityki Społecznej </w:t>
      </w:r>
      <w:r w:rsidR="002145C9" w:rsidRPr="00DF222C">
        <w:rPr>
          <w:rFonts w:eastAsia="Times New Roman"/>
          <w:lang w:bidi="en-US"/>
        </w:rPr>
        <w:t xml:space="preserve">poprzez </w:t>
      </w:r>
      <w:r w:rsidR="002145C9" w:rsidRPr="00DF222C">
        <w:rPr>
          <w:rFonts w:eastAsia="Times New Roman"/>
          <w:lang w:bidi="en-US"/>
        </w:rPr>
        <w:lastRenderedPageBreak/>
        <w:t>wypełnienie formularza stanowiącego załącznik nr 1 do Regulaminu konkursu.</w:t>
      </w:r>
    </w:p>
    <w:p w14:paraId="4115FCAE" w14:textId="08333114" w:rsidR="008772E3" w:rsidRPr="00DF222C" w:rsidRDefault="008772E3" w:rsidP="008772E3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DF222C">
        <w:rPr>
          <w:rFonts w:eastAsia="Times New Roman"/>
          <w:kern w:val="0"/>
          <w:lang w:bidi="en-US"/>
        </w:rPr>
        <w:t xml:space="preserve">5. W przypadku uznania oferty za niekompletną w ramach oceny formalnej, w zakresie opisanym ust. </w:t>
      </w:r>
      <w:r w:rsidR="00187242" w:rsidRPr="00DF222C">
        <w:rPr>
          <w:rFonts w:eastAsia="Times New Roman"/>
          <w:kern w:val="0"/>
          <w:lang w:bidi="en-US"/>
        </w:rPr>
        <w:t>2</w:t>
      </w:r>
      <w:r w:rsidRPr="00DF222C">
        <w:rPr>
          <w:rFonts w:eastAsia="Times New Roman"/>
          <w:kern w:val="0"/>
          <w:lang w:bidi="en-US"/>
        </w:rPr>
        <w:t xml:space="preserve"> pkt 1-4, Wydział Zdrowia i Polityki Społecznej zwraca się do oferenta o</w:t>
      </w:r>
      <w:r w:rsidR="00D2425C">
        <w:rPr>
          <w:rFonts w:eastAsia="Times New Roman"/>
          <w:kern w:val="0"/>
          <w:lang w:bidi="en-US"/>
        </w:rPr>
        <w:t> </w:t>
      </w:r>
      <w:r w:rsidRPr="00DF222C">
        <w:rPr>
          <w:rFonts w:eastAsia="Times New Roman"/>
          <w:kern w:val="0"/>
          <w:lang w:bidi="en-US"/>
        </w:rPr>
        <w:t>uzupełnienie braków formalnych w wyznaczonym terminie. Uzupełnieniu mogą podlegać tylko te elementy oferty, o których uzupełnienie wystąpił Wydział Zdrowia</w:t>
      </w:r>
      <w:r w:rsidRPr="00DF222C">
        <w:rPr>
          <w:rFonts w:eastAsia="Times New Roman"/>
          <w:kern w:val="0"/>
          <w:lang w:bidi="en-US"/>
        </w:rPr>
        <w:br/>
        <w:t xml:space="preserve">i Polityki Społecznej. </w:t>
      </w:r>
    </w:p>
    <w:p w14:paraId="038B8352" w14:textId="7CF72A17" w:rsidR="00F22EC5" w:rsidRPr="00DF222C" w:rsidRDefault="008772E3" w:rsidP="00F22EC5">
      <w:pPr>
        <w:autoSpaceDE w:val="0"/>
        <w:jc w:val="both"/>
        <w:rPr>
          <w:rFonts w:eastAsia="Times New Roman"/>
          <w:lang w:bidi="en-US"/>
        </w:rPr>
      </w:pPr>
      <w:r w:rsidRPr="00DF222C">
        <w:rPr>
          <w:rFonts w:eastAsia="Times New Roman"/>
          <w:lang w:bidi="en-US"/>
        </w:rPr>
        <w:t>6</w:t>
      </w:r>
      <w:r w:rsidR="002145C9" w:rsidRPr="00DF222C">
        <w:rPr>
          <w:rFonts w:eastAsia="Times New Roman"/>
          <w:lang w:bidi="en-US"/>
        </w:rPr>
        <w:t xml:space="preserve">. </w:t>
      </w:r>
      <w:r w:rsidR="00F22EC5" w:rsidRPr="00DF222C">
        <w:rPr>
          <w:rFonts w:eastAsia="Times New Roman"/>
          <w:lang w:bidi="en-US"/>
        </w:rPr>
        <w:t>Oferty</w:t>
      </w:r>
      <w:r w:rsidR="00775EF4" w:rsidRPr="00DF222C">
        <w:rPr>
          <w:rFonts w:eastAsia="Times New Roman"/>
          <w:lang w:bidi="en-US"/>
        </w:rPr>
        <w:t xml:space="preserve"> spełniające wymog</w:t>
      </w:r>
      <w:r w:rsidR="002145C9" w:rsidRPr="00DF222C">
        <w:rPr>
          <w:rFonts w:eastAsia="Times New Roman"/>
          <w:lang w:bidi="en-US"/>
        </w:rPr>
        <w:t>i</w:t>
      </w:r>
      <w:r w:rsidR="00775EF4" w:rsidRPr="00DF222C">
        <w:rPr>
          <w:rFonts w:eastAsia="Times New Roman"/>
          <w:lang w:bidi="en-US"/>
        </w:rPr>
        <w:t xml:space="preserve"> formaln</w:t>
      </w:r>
      <w:r w:rsidR="002145C9" w:rsidRPr="00DF222C">
        <w:rPr>
          <w:rFonts w:eastAsia="Times New Roman"/>
          <w:lang w:bidi="en-US"/>
        </w:rPr>
        <w:t>e</w:t>
      </w:r>
      <w:r w:rsidR="00775EF4" w:rsidRPr="00DF222C">
        <w:rPr>
          <w:rFonts w:eastAsia="Times New Roman"/>
          <w:lang w:bidi="en-US"/>
        </w:rPr>
        <w:t xml:space="preserve"> tj. </w:t>
      </w:r>
      <w:r w:rsidR="00F22EC5" w:rsidRPr="00DF222C">
        <w:rPr>
          <w:rFonts w:eastAsia="Times New Roman"/>
          <w:lang w:bidi="en-US"/>
        </w:rPr>
        <w:t>kompletne (spełniające powyższ</w:t>
      </w:r>
      <w:r w:rsidR="002145C9" w:rsidRPr="00DF222C">
        <w:rPr>
          <w:rFonts w:eastAsia="Times New Roman"/>
          <w:lang w:bidi="en-US"/>
        </w:rPr>
        <w:t>e kryteria</w:t>
      </w:r>
      <w:r w:rsidR="00F22EC5" w:rsidRPr="00DF222C">
        <w:rPr>
          <w:rFonts w:eastAsia="Times New Roman"/>
          <w:lang w:bidi="en-US"/>
        </w:rPr>
        <w:t xml:space="preserve"> kompletności ofert) </w:t>
      </w:r>
      <w:r w:rsidR="002145C9" w:rsidRPr="00DF222C">
        <w:rPr>
          <w:rFonts w:eastAsia="Times New Roman"/>
          <w:lang w:bidi="en-US"/>
        </w:rPr>
        <w:t xml:space="preserve">i </w:t>
      </w:r>
      <w:r w:rsidR="00F22EC5" w:rsidRPr="00DF222C">
        <w:rPr>
          <w:rFonts w:eastAsia="Times New Roman"/>
          <w:lang w:bidi="en-US"/>
        </w:rPr>
        <w:t>prawidłowe (</w:t>
      </w:r>
      <w:r w:rsidR="002145C9" w:rsidRPr="00DF222C">
        <w:rPr>
          <w:rFonts w:eastAsia="Times New Roman"/>
          <w:lang w:bidi="en-US"/>
        </w:rPr>
        <w:t>s</w:t>
      </w:r>
      <w:r w:rsidR="00F22EC5" w:rsidRPr="00DF222C">
        <w:rPr>
          <w:rFonts w:eastAsia="Times New Roman"/>
          <w:lang w:bidi="en-US"/>
        </w:rPr>
        <w:t>pełniające powyższ</w:t>
      </w:r>
      <w:r w:rsidR="002145C9" w:rsidRPr="00DF222C">
        <w:rPr>
          <w:rFonts w:eastAsia="Times New Roman"/>
          <w:lang w:bidi="en-US"/>
        </w:rPr>
        <w:t>e</w:t>
      </w:r>
      <w:r w:rsidR="00F22EC5" w:rsidRPr="00DF222C">
        <w:rPr>
          <w:rFonts w:eastAsia="Times New Roman"/>
          <w:lang w:bidi="en-US"/>
        </w:rPr>
        <w:t xml:space="preserve"> kryteri</w:t>
      </w:r>
      <w:r w:rsidR="002145C9" w:rsidRPr="00DF222C">
        <w:rPr>
          <w:rFonts w:eastAsia="Times New Roman"/>
          <w:lang w:bidi="en-US"/>
        </w:rPr>
        <w:t>a</w:t>
      </w:r>
      <w:r w:rsidR="00F22EC5" w:rsidRPr="00DF222C">
        <w:rPr>
          <w:rFonts w:eastAsia="Times New Roman"/>
          <w:lang w:bidi="en-US"/>
        </w:rPr>
        <w:t xml:space="preserve"> prawidłowości)</w:t>
      </w:r>
      <w:r w:rsidR="00EC4FAC" w:rsidRPr="00DF222C">
        <w:rPr>
          <w:rFonts w:eastAsia="Times New Roman"/>
          <w:lang w:bidi="en-US"/>
        </w:rPr>
        <w:t xml:space="preserve">, </w:t>
      </w:r>
      <w:r w:rsidR="002145C9" w:rsidRPr="00DF222C">
        <w:rPr>
          <w:rFonts w:eastAsia="Times New Roman"/>
          <w:lang w:bidi="en-US"/>
        </w:rPr>
        <w:t xml:space="preserve">przekazane </w:t>
      </w:r>
      <w:r w:rsidR="00EC4FAC" w:rsidRPr="00DF222C">
        <w:rPr>
          <w:rFonts w:eastAsia="Times New Roman"/>
          <w:lang w:bidi="en-US"/>
        </w:rPr>
        <w:t xml:space="preserve">zostaną do Komisji Konkursowej  </w:t>
      </w:r>
      <w:r w:rsidR="002145C9" w:rsidRPr="00DF222C">
        <w:rPr>
          <w:rFonts w:eastAsia="Times New Roman"/>
          <w:lang w:bidi="en-US"/>
        </w:rPr>
        <w:t xml:space="preserve">w celu zaopiniowania pod względem merytorycznym. </w:t>
      </w:r>
    </w:p>
    <w:p w14:paraId="7E049BC0" w14:textId="77777777" w:rsidR="00DB1347" w:rsidRDefault="00DB1347" w:rsidP="00F22EC5">
      <w:pPr>
        <w:autoSpaceDE w:val="0"/>
        <w:jc w:val="center"/>
        <w:rPr>
          <w:rFonts w:eastAsia="Times New Roman"/>
          <w:b/>
          <w:bCs/>
        </w:rPr>
      </w:pPr>
    </w:p>
    <w:p w14:paraId="0406ACA3" w14:textId="4714A4D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6</w:t>
      </w:r>
    </w:p>
    <w:p w14:paraId="0F199EDE" w14:textId="4A1B476B" w:rsidR="00F22EC5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1. Ocena merytoryczna ofert dokonywana jest indywidualnie przez członków Komisji, poprzez przyznanie określonej liczby punktów na formularzu stanowiącym załącznik nr 2 </w:t>
      </w:r>
      <w:r w:rsidR="00982606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do Regulaminu konkursu, biorąc pod uwagę następujące kryteria:</w:t>
      </w:r>
    </w:p>
    <w:p w14:paraId="36BF4833" w14:textId="77777777" w:rsidR="004F61BD" w:rsidRPr="004F61BD" w:rsidRDefault="004F61BD" w:rsidP="004F61BD">
      <w:pPr>
        <w:widowControl/>
        <w:numPr>
          <w:ilvl w:val="0"/>
          <w:numId w:val="27"/>
        </w:numPr>
        <w:autoSpaceDN w:val="0"/>
        <w:ind w:left="354" w:hanging="357"/>
        <w:jc w:val="both"/>
        <w:textAlignment w:val="baseline"/>
        <w:rPr>
          <w:rFonts w:eastAsia="Times New Roman"/>
          <w:kern w:val="0"/>
        </w:rPr>
      </w:pPr>
      <w:r w:rsidRPr="004F61BD">
        <w:rPr>
          <w:rFonts w:eastAsia="Times New Roman"/>
          <w:color w:val="000000"/>
          <w:kern w:val="0"/>
        </w:rPr>
        <w:t>zakres rzeczowy realizacji zadania - oferta może uzyskać do 20 punktów,</w:t>
      </w:r>
    </w:p>
    <w:p w14:paraId="63419595" w14:textId="77777777" w:rsidR="004F61BD" w:rsidRPr="004F61BD" w:rsidRDefault="004F61BD" w:rsidP="004F61BD">
      <w:pPr>
        <w:widowControl/>
        <w:numPr>
          <w:ilvl w:val="0"/>
          <w:numId w:val="26"/>
        </w:numPr>
        <w:autoSpaceDN w:val="0"/>
        <w:ind w:left="354" w:hanging="357"/>
        <w:jc w:val="both"/>
        <w:textAlignment w:val="baseline"/>
        <w:rPr>
          <w:rFonts w:eastAsia="Times New Roman"/>
          <w:kern w:val="0"/>
        </w:rPr>
      </w:pPr>
      <w:r w:rsidRPr="004F61BD">
        <w:rPr>
          <w:rFonts w:eastAsia="Times New Roman"/>
          <w:color w:val="000000"/>
          <w:kern w:val="0"/>
        </w:rPr>
        <w:t>kalkulację kosztów realizacji zadania, w tym w odniesieniu do zakresu rzeczowego zadania - oferta może uzyskać do 20 punktów,</w:t>
      </w:r>
    </w:p>
    <w:p w14:paraId="661452CA" w14:textId="77777777" w:rsidR="004F61BD" w:rsidRPr="004F61BD" w:rsidRDefault="004F61BD" w:rsidP="004F61BD">
      <w:pPr>
        <w:widowControl/>
        <w:numPr>
          <w:ilvl w:val="0"/>
          <w:numId w:val="26"/>
        </w:numPr>
        <w:autoSpaceDN w:val="0"/>
        <w:ind w:left="354" w:hanging="357"/>
        <w:jc w:val="both"/>
        <w:textAlignment w:val="baseline"/>
        <w:rPr>
          <w:rFonts w:eastAsia="Times New Roman"/>
          <w:kern w:val="0"/>
        </w:rPr>
      </w:pPr>
      <w:r w:rsidRPr="004F61BD">
        <w:rPr>
          <w:rFonts w:eastAsia="Times New Roman"/>
          <w:color w:val="000000"/>
          <w:kern w:val="0"/>
        </w:rPr>
        <w:t>proponowana jakość wykonania zadania i kwalifikacje osób realizujących zadanie - oferta może uzyskać do 10 punktów,</w:t>
      </w:r>
    </w:p>
    <w:p w14:paraId="34B8EB2C" w14:textId="77777777" w:rsidR="004F61BD" w:rsidRPr="004F61BD" w:rsidRDefault="004F61BD" w:rsidP="004F61BD">
      <w:pPr>
        <w:widowControl/>
        <w:numPr>
          <w:ilvl w:val="0"/>
          <w:numId w:val="26"/>
        </w:numPr>
        <w:autoSpaceDN w:val="0"/>
        <w:ind w:left="354" w:hanging="357"/>
        <w:jc w:val="both"/>
        <w:textAlignment w:val="baseline"/>
        <w:rPr>
          <w:rFonts w:eastAsia="Times New Roman"/>
          <w:kern w:val="0"/>
        </w:rPr>
      </w:pPr>
      <w:r w:rsidRPr="004F61BD">
        <w:rPr>
          <w:rFonts w:eastAsia="Times New Roman"/>
          <w:color w:val="000000"/>
          <w:kern w:val="0"/>
        </w:rPr>
        <w:t>udział środków finansowych własnych albo pozyskanych z innych źródeł na realizację zadania - oferta może uzyskać do 10 punktów,</w:t>
      </w:r>
    </w:p>
    <w:p w14:paraId="3522BE04" w14:textId="77777777" w:rsidR="004F61BD" w:rsidRPr="004F61BD" w:rsidRDefault="004F61BD" w:rsidP="004F61BD">
      <w:pPr>
        <w:widowControl/>
        <w:numPr>
          <w:ilvl w:val="0"/>
          <w:numId w:val="26"/>
        </w:numPr>
        <w:autoSpaceDN w:val="0"/>
        <w:ind w:left="354" w:hanging="357"/>
        <w:jc w:val="both"/>
        <w:textAlignment w:val="baseline"/>
        <w:rPr>
          <w:rFonts w:eastAsia="Times New Roman"/>
          <w:kern w:val="0"/>
        </w:rPr>
      </w:pPr>
      <w:r w:rsidRPr="004F61BD">
        <w:rPr>
          <w:rFonts w:eastAsia="Times New Roman"/>
          <w:color w:val="000000"/>
          <w:kern w:val="0"/>
        </w:rPr>
        <w:t>wkład niefinansowy rzeczowy lub osobowy, w tym świadczenia wolontariuszy i praca społeczna członków - oferta może uzyskać do 10 punktów,</w:t>
      </w:r>
    </w:p>
    <w:p w14:paraId="10E080CA" w14:textId="77777777" w:rsidR="004F61BD" w:rsidRPr="004F61BD" w:rsidRDefault="004F61BD" w:rsidP="004F61BD">
      <w:pPr>
        <w:widowControl/>
        <w:numPr>
          <w:ilvl w:val="0"/>
          <w:numId w:val="26"/>
        </w:numPr>
        <w:autoSpaceDN w:val="0"/>
        <w:ind w:left="354" w:hanging="357"/>
        <w:jc w:val="both"/>
        <w:textAlignment w:val="baseline"/>
        <w:rPr>
          <w:rFonts w:eastAsia="Times New Roman"/>
          <w:kern w:val="0"/>
        </w:rPr>
      </w:pPr>
      <w:r w:rsidRPr="004F61BD">
        <w:rPr>
          <w:rFonts w:eastAsia="Times New Roman"/>
          <w:color w:val="000000"/>
          <w:kern w:val="0"/>
        </w:rPr>
        <w:t>ocena realizacji zleconych zadań publicznych w przypadku podmiotów uprawnionych, które w latach poprzednich realizowały zlecone zadanie publiczne biorąc pod uwagę rzetelność, terminowość oraz sposób rozliczenia otrzymanych środków - oferta może uzyskać do 10 punktów.</w:t>
      </w:r>
    </w:p>
    <w:p w14:paraId="223DF7CA" w14:textId="42ECD0A9" w:rsidR="00F22EC5" w:rsidRPr="003F09B6" w:rsidRDefault="00F22EC5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Ocenę merytoryczną ustala się poprzez zsumowanie ocen przydzielonych ofercie przez </w:t>
      </w:r>
      <w:r w:rsidRPr="003F09B6">
        <w:rPr>
          <w:rFonts w:eastAsia="Times New Roman"/>
          <w:lang w:bidi="en-US"/>
        </w:rPr>
        <w:t>wszystkich członków Komisji. Zbiorczy formularz oceny ofert stanowi załącznik nr 3 do Regulaminu konkursu.</w:t>
      </w:r>
    </w:p>
    <w:p w14:paraId="4AF1332A" w14:textId="5B561206" w:rsidR="00EE4FE3" w:rsidRPr="00DF222C" w:rsidRDefault="00285F24" w:rsidP="00EE4FE3">
      <w:pPr>
        <w:autoSpaceDE w:val="0"/>
        <w:autoSpaceDN w:val="0"/>
        <w:jc w:val="both"/>
        <w:textAlignment w:val="baseline"/>
        <w:rPr>
          <w:rFonts w:eastAsia="SimSun"/>
          <w:kern w:val="3"/>
          <w:lang w:eastAsia="zh-CN"/>
        </w:rPr>
      </w:pPr>
      <w:r>
        <w:rPr>
          <w:rFonts w:eastAsia="SimSun"/>
          <w:kern w:val="3"/>
          <w:lang w:eastAsia="zh-CN"/>
        </w:rPr>
        <w:t>3</w:t>
      </w:r>
      <w:r w:rsidR="00EE4FE3" w:rsidRPr="00DF222C">
        <w:rPr>
          <w:rFonts w:eastAsia="SimSun"/>
          <w:kern w:val="3"/>
          <w:lang w:eastAsia="zh-CN"/>
        </w:rPr>
        <w:t>. Oferty, które w ocenie merytorycznej otrzymają poniżej 50 % punktów możliwych do uzyskania, nie otrzymają pozytywnej opinii do dofinansowania.</w:t>
      </w:r>
    </w:p>
    <w:p w14:paraId="2552E219" w14:textId="77777777" w:rsidR="00EC4FAC" w:rsidRPr="00DF222C" w:rsidRDefault="00EC4FAC" w:rsidP="00292BB1">
      <w:pPr>
        <w:autoSpaceDE w:val="0"/>
        <w:jc w:val="center"/>
        <w:rPr>
          <w:rFonts w:eastAsia="Times New Roman"/>
          <w:b/>
          <w:bCs/>
        </w:rPr>
      </w:pPr>
    </w:p>
    <w:p w14:paraId="77B8ACEC" w14:textId="77777777" w:rsidR="00292BB1" w:rsidRPr="00DF222C" w:rsidRDefault="00292BB1" w:rsidP="009615E2">
      <w:pPr>
        <w:autoSpaceDE w:val="0"/>
        <w:jc w:val="center"/>
        <w:rPr>
          <w:rFonts w:eastAsia="SimSun"/>
          <w:kern w:val="3"/>
          <w:lang w:eastAsia="zh-CN"/>
        </w:rPr>
      </w:pPr>
      <w:r w:rsidRPr="00DF222C">
        <w:rPr>
          <w:rFonts w:eastAsia="Times New Roman"/>
          <w:b/>
          <w:bCs/>
        </w:rPr>
        <w:t>§ 7</w:t>
      </w:r>
    </w:p>
    <w:p w14:paraId="02CEE3C2" w14:textId="77777777" w:rsidR="00D2580A" w:rsidRPr="00DF222C" w:rsidRDefault="00D2580A" w:rsidP="00E74A7B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DF222C">
        <w:rPr>
          <w:rFonts w:eastAsia="SimSun"/>
          <w:kern w:val="0"/>
        </w:rPr>
        <w:t xml:space="preserve">1. </w:t>
      </w:r>
      <w:r w:rsidR="00E74A7B" w:rsidRPr="00DF222C">
        <w:rPr>
          <w:rFonts w:eastAsia="SimSun"/>
          <w:kern w:val="0"/>
        </w:rPr>
        <w:t xml:space="preserve">W przypadku </w:t>
      </w:r>
      <w:r w:rsidR="00292BB1" w:rsidRPr="00DF222C">
        <w:rPr>
          <w:rFonts w:eastAsia="SimSun"/>
          <w:kern w:val="0"/>
        </w:rPr>
        <w:t xml:space="preserve">przyznania </w:t>
      </w:r>
      <w:r w:rsidR="00E74A7B" w:rsidRPr="00DF222C">
        <w:rPr>
          <w:rFonts w:eastAsia="SimSun"/>
          <w:kern w:val="0"/>
        </w:rPr>
        <w:t xml:space="preserve">dotacji w wysokości niższej niż wnioskowana, podmiot uprawniony zobowiązany jest do aktualizacji w wyznaczonym terminie: </w:t>
      </w:r>
      <w:r w:rsidR="00E74A7B" w:rsidRPr="00DF222C">
        <w:rPr>
          <w:rFonts w:eastAsia="SimSun"/>
          <w:kern w:val="3"/>
          <w:lang w:eastAsia="zh-CN"/>
        </w:rPr>
        <w:t>planu i harmonogramu działań, kalkulacji przewidywanych kosztów realizacji zadania publicznego</w:t>
      </w:r>
      <w:r w:rsidRPr="00DF222C">
        <w:rPr>
          <w:rFonts w:eastAsia="SimSun"/>
          <w:kern w:val="3"/>
          <w:lang w:eastAsia="zh-CN"/>
        </w:rPr>
        <w:t>.</w:t>
      </w:r>
    </w:p>
    <w:p w14:paraId="56042D11" w14:textId="77777777" w:rsidR="00E74A7B" w:rsidRPr="00DF222C" w:rsidRDefault="00D2580A" w:rsidP="00E74A7B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DF222C">
        <w:rPr>
          <w:rFonts w:eastAsia="SimSun"/>
          <w:kern w:val="0"/>
        </w:rPr>
        <w:t>2</w:t>
      </w:r>
      <w:r w:rsidR="00EE4FE3" w:rsidRPr="00DF222C">
        <w:rPr>
          <w:rFonts w:eastAsia="SimSun"/>
          <w:kern w:val="0"/>
        </w:rPr>
        <w:t xml:space="preserve">. </w:t>
      </w:r>
      <w:r w:rsidR="00E74A7B" w:rsidRPr="00DF222C">
        <w:rPr>
          <w:rFonts w:eastAsia="SimSun"/>
          <w:kern w:val="0"/>
        </w:rPr>
        <w:t>Nieprzedłożenie wymaganyc</w:t>
      </w:r>
      <w:r w:rsidRPr="00DF222C">
        <w:rPr>
          <w:rFonts w:eastAsia="SimSun"/>
          <w:kern w:val="0"/>
        </w:rPr>
        <w:t xml:space="preserve">h dokumentów, wskazanych w </w:t>
      </w:r>
      <w:r w:rsidR="00EC4FAC" w:rsidRPr="00DF222C">
        <w:rPr>
          <w:rFonts w:eastAsia="SimSun"/>
          <w:kern w:val="0"/>
        </w:rPr>
        <w:t>ust</w:t>
      </w:r>
      <w:r w:rsidRPr="00DF222C">
        <w:rPr>
          <w:rFonts w:eastAsia="SimSun"/>
          <w:kern w:val="0"/>
        </w:rPr>
        <w:t xml:space="preserve"> 1</w:t>
      </w:r>
      <w:r w:rsidR="00EC4FAC" w:rsidRPr="00DF222C">
        <w:rPr>
          <w:rFonts w:eastAsia="SimSun"/>
          <w:kern w:val="0"/>
        </w:rPr>
        <w:t>,</w:t>
      </w:r>
      <w:r w:rsidR="00E74A7B" w:rsidRPr="00DF222C">
        <w:rPr>
          <w:rFonts w:eastAsia="SimSun"/>
          <w:kern w:val="0"/>
        </w:rPr>
        <w:t xml:space="preserve"> w wyznaczonym terminie, traktowane będzie jako rezygnacja z przyznanej dotacji.</w:t>
      </w:r>
    </w:p>
    <w:p w14:paraId="7941C9BB" w14:textId="77777777" w:rsidR="00F22EC5" w:rsidRPr="00DF222C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p w14:paraId="6BE4F2A2" w14:textId="77777777" w:rsidR="00F22EC5" w:rsidRPr="00DF222C" w:rsidRDefault="00F22EC5" w:rsidP="009615E2">
      <w:pPr>
        <w:tabs>
          <w:tab w:val="left" w:pos="720"/>
        </w:tabs>
        <w:autoSpaceDE w:val="0"/>
        <w:jc w:val="center"/>
        <w:rPr>
          <w:rFonts w:eastAsia="Times New Roman"/>
          <w:b/>
          <w:bCs/>
        </w:rPr>
      </w:pPr>
      <w:r w:rsidRPr="00DF222C">
        <w:rPr>
          <w:rFonts w:eastAsia="Times New Roman"/>
          <w:b/>
          <w:bCs/>
        </w:rPr>
        <w:t xml:space="preserve">§ </w:t>
      </w:r>
      <w:r w:rsidR="00D2580A" w:rsidRPr="00DF222C">
        <w:rPr>
          <w:rFonts w:eastAsia="Times New Roman"/>
          <w:b/>
          <w:bCs/>
        </w:rPr>
        <w:t>8</w:t>
      </w:r>
    </w:p>
    <w:p w14:paraId="652C841A" w14:textId="77777777" w:rsidR="00187242" w:rsidRPr="00DF222C" w:rsidRDefault="00187242" w:rsidP="00187242">
      <w:pPr>
        <w:widowControl/>
        <w:jc w:val="both"/>
        <w:rPr>
          <w:rFonts w:eastAsia="Times New Roman"/>
          <w:lang w:eastAsia="ar-SA"/>
        </w:rPr>
      </w:pPr>
      <w:r w:rsidRPr="00187242">
        <w:rPr>
          <w:rFonts w:eastAsia="Times New Roman"/>
          <w:lang w:eastAsia="ar-SA"/>
        </w:rPr>
        <w:t xml:space="preserve">1.Przewodniczący Komisji przedstawia Prezydentowi Miasta Świnoujście informację na temat zaopiniowanych ofert </w:t>
      </w:r>
      <w:r w:rsidRPr="00DF222C">
        <w:rPr>
          <w:rFonts w:eastAsia="Times New Roman"/>
          <w:lang w:eastAsia="ar-SA" w:bidi="en-US"/>
        </w:rPr>
        <w:t xml:space="preserve">oraz listę rekomendowanych do dofinasowania podmiotów. </w:t>
      </w:r>
    </w:p>
    <w:p w14:paraId="77D4C587" w14:textId="70B40534" w:rsidR="00187242" w:rsidRPr="00187242" w:rsidRDefault="00187242" w:rsidP="00187242">
      <w:pPr>
        <w:widowControl/>
        <w:jc w:val="both"/>
        <w:rPr>
          <w:rFonts w:eastAsia="Times New Roman"/>
          <w:lang w:eastAsia="ar-SA"/>
        </w:rPr>
      </w:pPr>
      <w:r w:rsidRPr="00187242">
        <w:rPr>
          <w:rFonts w:eastAsia="Times New Roman"/>
          <w:lang w:eastAsia="ar-SA"/>
        </w:rPr>
        <w:t>2.</w:t>
      </w:r>
      <w:r w:rsidR="00DF222C">
        <w:rPr>
          <w:rFonts w:eastAsia="Times New Roman"/>
          <w:lang w:eastAsia="ar-SA"/>
        </w:rPr>
        <w:t> </w:t>
      </w:r>
      <w:r w:rsidRPr="00187242">
        <w:rPr>
          <w:rFonts w:eastAsia="Times New Roman"/>
          <w:lang w:eastAsia="ar-SA"/>
        </w:rPr>
        <w:t xml:space="preserve">Przewodniczący Komisji przedstawia Prezydentowi Miasta Świnoujście informację na temat przeprowadzonego postepowania konkursowego za pośrednictwem Wydziału Zdrowia </w:t>
      </w:r>
      <w:r w:rsidRPr="00187242">
        <w:rPr>
          <w:rFonts w:eastAsia="Times New Roman"/>
          <w:lang w:eastAsia="ar-SA"/>
        </w:rPr>
        <w:br/>
        <w:t xml:space="preserve">i Polityki Społecznej, załączając protokół końcowy z posiedzenia Komisji Konkursowej. </w:t>
      </w:r>
    </w:p>
    <w:p w14:paraId="480EE02F" w14:textId="2320C2EB" w:rsidR="00F22EC5" w:rsidRPr="00F22EC5" w:rsidRDefault="00187242" w:rsidP="00F22EC5">
      <w:pPr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3</w:t>
      </w:r>
      <w:r w:rsidR="00F22EC5" w:rsidRPr="00F22EC5">
        <w:rPr>
          <w:rFonts w:eastAsia="Times New Roman"/>
          <w:lang w:bidi="en-US"/>
        </w:rPr>
        <w:t xml:space="preserve">. Ostateczną decyzję o wyborze oferty i wysokości dotacji na realizację zadania </w:t>
      </w:r>
      <w:r w:rsidR="003F712D">
        <w:rPr>
          <w:rFonts w:eastAsia="Times New Roman"/>
          <w:lang w:bidi="en-US"/>
        </w:rPr>
        <w:t>publicznego</w:t>
      </w:r>
      <w:r w:rsidR="00782521">
        <w:rPr>
          <w:kern w:val="2"/>
          <w:lang w:eastAsia="ar-SA"/>
        </w:rPr>
        <w:t xml:space="preserve"> </w:t>
      </w:r>
      <w:r w:rsidR="00F22EC5" w:rsidRPr="00F22EC5">
        <w:rPr>
          <w:rFonts w:eastAsia="Times New Roman"/>
          <w:lang w:bidi="en-US"/>
        </w:rPr>
        <w:t>podejmuje Prezydent Miasta.</w:t>
      </w:r>
    </w:p>
    <w:p w14:paraId="7DBB38D9" w14:textId="61F18E68" w:rsidR="00F22EC5" w:rsidRPr="00F22EC5" w:rsidRDefault="00656A5A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4</w:t>
      </w:r>
      <w:r w:rsidR="00F22EC5" w:rsidRPr="00F22EC5">
        <w:rPr>
          <w:rFonts w:eastAsia="Times New Roman"/>
          <w:lang w:bidi="en-US"/>
        </w:rPr>
        <w:t>. Od decyzji Prezydenta Miasta nie przysługuje odwołanie.</w:t>
      </w:r>
    </w:p>
    <w:p w14:paraId="1280CB81" w14:textId="5E7F5341" w:rsidR="00F22EC5" w:rsidRPr="00F22EC5" w:rsidRDefault="00656A5A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5</w:t>
      </w:r>
      <w:r w:rsidR="00F22EC5" w:rsidRPr="00F22EC5">
        <w:rPr>
          <w:rFonts w:eastAsia="Times New Roman"/>
          <w:lang w:bidi="en-US"/>
        </w:rPr>
        <w:t xml:space="preserve">. Jeżeli nie złożono żadnej oferty bądź żadna ze złożonych ofert nie spełnia wymogów </w:t>
      </w:r>
      <w:r w:rsidR="00D2580A">
        <w:rPr>
          <w:rFonts w:eastAsia="Times New Roman"/>
          <w:lang w:bidi="en-US"/>
        </w:rPr>
        <w:t xml:space="preserve"> </w:t>
      </w:r>
      <w:r w:rsidR="00F22EC5" w:rsidRPr="00F22EC5">
        <w:rPr>
          <w:rFonts w:eastAsia="Times New Roman"/>
          <w:lang w:bidi="en-US"/>
        </w:rPr>
        <w:lastRenderedPageBreak/>
        <w:t>zawartych w ogłoszeniu Prezydent Miasta unieważnia otwarty konkurs ofert. Informację o</w:t>
      </w:r>
      <w:r w:rsidR="00835BEC">
        <w:rPr>
          <w:rFonts w:eastAsia="Times New Roman"/>
          <w:lang w:bidi="en-US"/>
        </w:rPr>
        <w:t> </w:t>
      </w:r>
      <w:r w:rsidR="00F22EC5" w:rsidRPr="00F22EC5">
        <w:rPr>
          <w:rFonts w:eastAsia="Times New Roman"/>
          <w:lang w:bidi="en-US"/>
        </w:rPr>
        <w:t>unieważnieniu otwartego konkursu ofert podaje się do publicznej wiadomości w sposób określony w art. 13 ust. 3 ustawy.</w:t>
      </w:r>
    </w:p>
    <w:p w14:paraId="720BD247" w14:textId="7068C6DB" w:rsidR="00F22EC5" w:rsidRPr="00F22EC5" w:rsidRDefault="00656A5A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6</w:t>
      </w:r>
      <w:r w:rsidR="00F22EC5" w:rsidRPr="00F22EC5">
        <w:rPr>
          <w:rFonts w:eastAsia="Times New Roman"/>
          <w:lang w:bidi="en-US"/>
        </w:rPr>
        <w:t>. Prezydent Miasta może odwołać konkurs w każdym czasie, bez podania przyczyn.</w:t>
      </w:r>
    </w:p>
    <w:p w14:paraId="4A8ED365" w14:textId="77777777"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</w:p>
    <w:p w14:paraId="771B8CE3" w14:textId="77777777" w:rsidR="00F22EC5" w:rsidRPr="00F22EC5" w:rsidRDefault="00CF35BF" w:rsidP="00F22EC5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9</w:t>
      </w:r>
    </w:p>
    <w:p w14:paraId="76F8C64A" w14:textId="77777777" w:rsidR="00F22EC5" w:rsidRPr="00F22EC5" w:rsidRDefault="00F22EC5" w:rsidP="00F22EC5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Wyniki otwartego konkursu ofert ogłasza się niezwłocznie po wyborze oferty:</w:t>
      </w:r>
    </w:p>
    <w:p w14:paraId="40DBFF64" w14:textId="513DA18F" w:rsidR="00F22EC5" w:rsidRPr="00F22EC5" w:rsidRDefault="0042425E" w:rsidP="0042425E">
      <w:pPr>
        <w:rPr>
          <w:lang w:bidi="en-US"/>
        </w:rPr>
      </w:pPr>
      <w:r>
        <w:rPr>
          <w:lang w:bidi="en-US"/>
        </w:rPr>
        <w:t>1) </w:t>
      </w:r>
      <w:r w:rsidR="00F22EC5" w:rsidRPr="00F22EC5">
        <w:rPr>
          <w:lang w:bidi="en-US"/>
        </w:rPr>
        <w:t>w Biuletynie Informacji Publicznej,</w:t>
      </w:r>
    </w:p>
    <w:p w14:paraId="52E17891" w14:textId="7730C8C1" w:rsidR="00F22EC5" w:rsidRPr="00F22EC5" w:rsidRDefault="0042425E" w:rsidP="00F12618">
      <w:pPr>
        <w:jc w:val="both"/>
        <w:rPr>
          <w:lang w:bidi="en-US"/>
        </w:rPr>
      </w:pPr>
      <w:r>
        <w:rPr>
          <w:lang w:bidi="en-US"/>
        </w:rPr>
        <w:t>2) </w:t>
      </w:r>
      <w:r w:rsidR="00F22EC5" w:rsidRPr="00F22EC5">
        <w:rPr>
          <w:lang w:bidi="en-US"/>
        </w:rPr>
        <w:t xml:space="preserve">w siedzibie organu administracji publicznej w miejscu przeznaczonym na zamieszczanie ogłoszeń, </w:t>
      </w:r>
    </w:p>
    <w:p w14:paraId="2EDB3954" w14:textId="573EEE94" w:rsidR="00F22EC5" w:rsidRPr="00F22EC5" w:rsidRDefault="0042425E" w:rsidP="0042425E">
      <w:pPr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3) </w:t>
      </w:r>
      <w:r w:rsidR="00F22EC5" w:rsidRPr="00F22EC5">
        <w:rPr>
          <w:rFonts w:eastAsia="Times New Roman"/>
          <w:lang w:bidi="en-US"/>
        </w:rPr>
        <w:t>na stronie internetowej organu administracji publicznej.</w:t>
      </w:r>
    </w:p>
    <w:p w14:paraId="2B331F83" w14:textId="77777777"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Ogłoszenie wyników w szczególności zawiera:</w:t>
      </w:r>
    </w:p>
    <w:p w14:paraId="634CAFD1" w14:textId="14C6F797" w:rsidR="00F22EC5" w:rsidRPr="00F22EC5" w:rsidRDefault="0042425E" w:rsidP="0042425E">
      <w:pPr>
        <w:autoSpaceDE w:val="0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1) </w:t>
      </w:r>
      <w:r w:rsidR="00F22EC5" w:rsidRPr="00F22EC5">
        <w:rPr>
          <w:rFonts w:eastAsia="Times New Roman"/>
          <w:lang w:bidi="en-US"/>
        </w:rPr>
        <w:t>nazwę oferenta,</w:t>
      </w:r>
    </w:p>
    <w:p w14:paraId="1001CCDB" w14:textId="720E7650" w:rsidR="00F22EC5" w:rsidRPr="0042425E" w:rsidRDefault="0042425E" w:rsidP="0042425E">
      <w:pPr>
        <w:autoSpaceDE w:val="0"/>
        <w:jc w:val="both"/>
        <w:rPr>
          <w:lang w:bidi="en-US"/>
        </w:rPr>
      </w:pPr>
      <w:r>
        <w:rPr>
          <w:lang w:bidi="en-US"/>
        </w:rPr>
        <w:t>2) </w:t>
      </w:r>
      <w:r w:rsidR="00F22EC5" w:rsidRPr="0042425E">
        <w:rPr>
          <w:lang w:bidi="en-US"/>
        </w:rPr>
        <w:t xml:space="preserve">nazwę zadania publicznego, </w:t>
      </w:r>
    </w:p>
    <w:p w14:paraId="301C9E90" w14:textId="4F561850" w:rsidR="00F22EC5" w:rsidRPr="00F22EC5" w:rsidRDefault="0042425E" w:rsidP="0042425E">
      <w:pPr>
        <w:autoSpaceDE w:val="0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3) </w:t>
      </w:r>
      <w:r w:rsidR="00F22EC5" w:rsidRPr="00F22EC5">
        <w:rPr>
          <w:rFonts w:eastAsia="Times New Roman"/>
          <w:lang w:bidi="en-US"/>
        </w:rPr>
        <w:t>wysokość przyznanych środków publicznych.</w:t>
      </w:r>
    </w:p>
    <w:p w14:paraId="74FD1D64" w14:textId="1712F5EA" w:rsidR="00285F24" w:rsidRPr="00285F24" w:rsidRDefault="00F22EC5" w:rsidP="00285F24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</w:t>
      </w:r>
      <w:r w:rsidR="00285F24">
        <w:rPr>
          <w:rFonts w:eastAsia="Times New Roman"/>
          <w:lang w:bidi="en-US"/>
        </w:rPr>
        <w:t>.</w:t>
      </w:r>
      <w:r w:rsidR="006635EA">
        <w:rPr>
          <w:rFonts w:eastAsia="Times New Roman"/>
          <w:lang w:bidi="en-US"/>
        </w:rPr>
        <w:t xml:space="preserve"> </w:t>
      </w:r>
      <w:r w:rsidR="00285F24" w:rsidRPr="00285F24">
        <w:rPr>
          <w:rFonts w:eastAsia="Times New Roman"/>
          <w:lang w:bidi="en-US"/>
        </w:rPr>
        <w:t>Każdy może żądać uzasadnienia wyboru oferty lub nie poddania oferty ocenie merytorycznej.</w:t>
      </w:r>
    </w:p>
    <w:p w14:paraId="377AFFC9" w14:textId="77777777" w:rsidR="00187242" w:rsidRDefault="00187242" w:rsidP="00187242">
      <w:pPr>
        <w:pStyle w:val="Standard"/>
        <w:jc w:val="both"/>
        <w:rPr>
          <w:rFonts w:eastAsia="Andale Sans UI"/>
          <w:kern w:val="1"/>
          <w:lang w:eastAsia="en-US"/>
        </w:rPr>
      </w:pPr>
    </w:p>
    <w:p w14:paraId="5E201215" w14:textId="679E1AE7" w:rsidR="00F22EC5" w:rsidRPr="00F22EC5" w:rsidRDefault="00F22EC5" w:rsidP="00187242">
      <w:pPr>
        <w:pStyle w:val="Standard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 xml:space="preserve">§ </w:t>
      </w:r>
      <w:r w:rsidR="00CF35BF">
        <w:rPr>
          <w:rFonts w:eastAsia="Times New Roman"/>
          <w:b/>
          <w:bCs/>
        </w:rPr>
        <w:t>10</w:t>
      </w:r>
    </w:p>
    <w:p w14:paraId="0F62A2DF" w14:textId="225C6DC0" w:rsidR="00CF35BF" w:rsidRPr="00835BEC" w:rsidRDefault="00CF35BF" w:rsidP="00CF35BF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835BEC">
        <w:rPr>
          <w:rFonts w:eastAsia="SimSun"/>
          <w:kern w:val="3"/>
        </w:rPr>
        <w:t xml:space="preserve">Zarządzenie Prezydenta Miasta Świnoujście stanowi podstawę do zawarcia umowy </w:t>
      </w:r>
      <w:r w:rsidRPr="00835BEC">
        <w:rPr>
          <w:rFonts w:eastAsia="SimSun"/>
          <w:kern w:val="3"/>
        </w:rPr>
        <w:br/>
        <w:t>z podmiotem uprawnionym, którego oferta została wyłoniona w konkursie. Ramowy wzór umowy określa</w:t>
      </w:r>
      <w:r w:rsidRPr="00835BEC">
        <w:rPr>
          <w:rFonts w:eastAsia="SimSun"/>
          <w:bCs/>
          <w:kern w:val="3"/>
        </w:rPr>
        <w:t xml:space="preserve"> </w:t>
      </w:r>
      <w:r w:rsidRPr="00835BEC">
        <w:rPr>
          <w:rFonts w:eastAsia="SimSun"/>
          <w:kern w:val="0"/>
        </w:rPr>
        <w:t>rozporządzenie Przewodniczącego Komitetu do Spraw Pożytku Publicznego z</w:t>
      </w:r>
      <w:r w:rsidR="00656A5A">
        <w:rPr>
          <w:rFonts w:eastAsia="SimSun"/>
          <w:kern w:val="0"/>
        </w:rPr>
        <w:t> </w:t>
      </w:r>
      <w:r w:rsidRPr="00835BEC">
        <w:rPr>
          <w:rFonts w:eastAsia="SimSun"/>
          <w:kern w:val="0"/>
        </w:rPr>
        <w:t>dnia 24 października 2018 r. w sprawie wzorów ofert i ramowych wzorów umów dotyczących realizacji zadań publicznych oraz wzorów sprawozdań z wykonania tych zadań (Dz. U. z 2018 r. poz. 2057).</w:t>
      </w:r>
    </w:p>
    <w:p w14:paraId="560F066C" w14:textId="77777777" w:rsidR="005F142A" w:rsidRDefault="00F22EC5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ab/>
      </w:r>
    </w:p>
    <w:p w14:paraId="19764D08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6A75DFAE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71303C2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F83F262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3F66953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F33792E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4BCC65B" w14:textId="421EF56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8B93A99" w14:textId="3509D2AE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4E4218B" w14:textId="4EE7C483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C6AA876" w14:textId="12CD8CAA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729A0868" w14:textId="1A4175E5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C548C42" w14:textId="3295B76A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4AA2584" w14:textId="7E6E01C8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D4744C6" w14:textId="77777777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6912796E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04C97224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F2C8840" w14:textId="6307D8F8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F1B9A94" w14:textId="77777777" w:rsidR="00CD14BC" w:rsidRDefault="00CD14B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0CA4FF25" w14:textId="30DCF39A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77A2786" w14:textId="144B0B96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1E082D0C" w14:textId="3AB4D7A3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6C15D7C" w14:textId="77777777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A73C96E" w14:textId="77777777" w:rsidR="00DA0172" w:rsidRDefault="00DA0172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703540F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128DCAF4" w14:textId="77777777" w:rsidR="00F22EC5" w:rsidRPr="00F22EC5" w:rsidRDefault="005F142A" w:rsidP="00120580">
      <w:pPr>
        <w:tabs>
          <w:tab w:val="center" w:pos="6946"/>
        </w:tabs>
        <w:autoSpaceDE w:val="0"/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b/>
          <w:bCs/>
        </w:rPr>
        <w:lastRenderedPageBreak/>
        <w:tab/>
      </w:r>
      <w:r w:rsidR="00F22EC5" w:rsidRPr="00F22EC5">
        <w:rPr>
          <w:rFonts w:eastAsia="Times New Roman"/>
          <w:sz w:val="20"/>
          <w:szCs w:val="20"/>
          <w:lang w:bidi="en-US"/>
        </w:rPr>
        <w:t xml:space="preserve">Załącznik nr 1 do Regulaminu </w:t>
      </w:r>
    </w:p>
    <w:p w14:paraId="64AFBC25" w14:textId="77777777" w:rsidR="00F22EC5" w:rsidRPr="00F22EC5" w:rsidRDefault="00F22EC5" w:rsidP="00120580">
      <w:pPr>
        <w:autoSpaceDE w:val="0"/>
        <w:rPr>
          <w:rFonts w:eastAsia="Times New Roman"/>
          <w:sz w:val="20"/>
          <w:szCs w:val="20"/>
          <w:lang w:bidi="en-US"/>
        </w:rPr>
      </w:pP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  <w:t xml:space="preserve">         </w:t>
      </w:r>
      <w:r w:rsidR="00120580">
        <w:rPr>
          <w:rFonts w:eastAsia="Times New Roman"/>
          <w:b/>
          <w:bCs/>
          <w:lang w:bidi="en-US"/>
        </w:rPr>
        <w:tab/>
      </w:r>
      <w:r w:rsidR="00120580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sz w:val="20"/>
          <w:szCs w:val="20"/>
          <w:lang w:bidi="en-US"/>
        </w:rPr>
        <w:t xml:space="preserve">otwartego konkursu </w:t>
      </w:r>
    </w:p>
    <w:p w14:paraId="44D1B88C" w14:textId="77777777" w:rsidR="00F22EC5" w:rsidRPr="00F22EC5" w:rsidRDefault="00F22EC5" w:rsidP="00F22EC5">
      <w:pPr>
        <w:autoSpaceDE w:val="0"/>
        <w:ind w:left="5664"/>
        <w:jc w:val="center"/>
      </w:pPr>
    </w:p>
    <w:p w14:paraId="3CA1BC49" w14:textId="77777777" w:rsid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F22EC5">
        <w:rPr>
          <w:rFonts w:eastAsia="Times New Roman"/>
          <w:b/>
          <w:bCs/>
          <w:sz w:val="28"/>
          <w:szCs w:val="28"/>
          <w:lang w:bidi="en-US"/>
        </w:rPr>
        <w:t>FORMULARZ  OCENY  FORMALNEJ  OFERTY</w:t>
      </w:r>
    </w:p>
    <w:p w14:paraId="619CA742" w14:textId="1155C538" w:rsidR="00E95711" w:rsidRDefault="00AD16F5" w:rsidP="00285F24">
      <w:pPr>
        <w:autoSpaceDE w:val="0"/>
        <w:jc w:val="center"/>
        <w:rPr>
          <w:kern w:val="2"/>
          <w:lang w:eastAsia="pl-PL"/>
        </w:rPr>
      </w:pPr>
      <w:r>
        <w:rPr>
          <w:rFonts w:eastAsia="Times New Roman"/>
          <w:lang w:bidi="en-US"/>
        </w:rPr>
        <w:t xml:space="preserve">na realizację </w:t>
      </w:r>
      <w:r w:rsidR="00115B2E" w:rsidRPr="00F22EC5">
        <w:rPr>
          <w:rFonts w:eastAsia="Times New Roman"/>
          <w:lang w:bidi="en-US"/>
        </w:rPr>
        <w:t xml:space="preserve">zadania </w:t>
      </w:r>
      <w:r w:rsidR="003F712D">
        <w:rPr>
          <w:rFonts w:eastAsia="Times New Roman"/>
          <w:lang w:bidi="en-US"/>
        </w:rPr>
        <w:t xml:space="preserve">publicznego </w:t>
      </w:r>
      <w:r w:rsidR="00DA0172" w:rsidRPr="00F22EC5">
        <w:rPr>
          <w:lang w:bidi="en-US"/>
        </w:rPr>
        <w:t>z zakresu</w:t>
      </w:r>
      <w:r w:rsidR="00DA0172">
        <w:rPr>
          <w:lang w:bidi="en-US"/>
        </w:rPr>
        <w:t xml:space="preserve"> </w:t>
      </w:r>
      <w:r w:rsidR="00835BEC">
        <w:rPr>
          <w:lang w:bidi="en-US"/>
        </w:rPr>
        <w:t>ochrony i promocji zdrowia</w:t>
      </w:r>
    </w:p>
    <w:tbl>
      <w:tblPr>
        <w:tblStyle w:val="Tabela-Siatka"/>
        <w:tblpPr w:leftFromText="141" w:rightFromText="141" w:vertAnchor="text" w:horzAnchor="margin" w:tblpY="152"/>
        <w:tblW w:w="9445" w:type="dxa"/>
        <w:tblLook w:val="04A0" w:firstRow="1" w:lastRow="0" w:firstColumn="1" w:lastColumn="0" w:noHBand="0" w:noVBand="1"/>
      </w:tblPr>
      <w:tblGrid>
        <w:gridCol w:w="6941"/>
        <w:gridCol w:w="1276"/>
        <w:gridCol w:w="1228"/>
      </w:tblGrid>
      <w:tr w:rsidR="00FC437D" w14:paraId="0260B3F6" w14:textId="77777777" w:rsidTr="00285F24">
        <w:trPr>
          <w:trHeight w:val="699"/>
        </w:trPr>
        <w:tc>
          <w:tcPr>
            <w:tcW w:w="6941" w:type="dxa"/>
          </w:tcPr>
          <w:p w14:paraId="51C975DA" w14:textId="77777777" w:rsidR="00FC437D" w:rsidRPr="006B6B97" w:rsidRDefault="00FC437D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Nazwa oferenta </w:t>
            </w:r>
          </w:p>
        </w:tc>
        <w:tc>
          <w:tcPr>
            <w:tcW w:w="2504" w:type="dxa"/>
            <w:gridSpan w:val="2"/>
          </w:tcPr>
          <w:p w14:paraId="38BB1518" w14:textId="77777777" w:rsidR="00FC437D" w:rsidRDefault="00FC437D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Numer oferty </w:t>
            </w:r>
          </w:p>
          <w:p w14:paraId="7C251EF2" w14:textId="77777777" w:rsid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14:paraId="372112F7" w14:textId="77777777" w:rsid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14:paraId="0AE15AAF" w14:textId="77777777" w:rsidR="006B6B97" w:rsidRP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</w:tc>
      </w:tr>
      <w:tr w:rsidR="00973F86" w14:paraId="4E11938F" w14:textId="77777777" w:rsidTr="00B71110">
        <w:tc>
          <w:tcPr>
            <w:tcW w:w="6941" w:type="dxa"/>
          </w:tcPr>
          <w:p w14:paraId="52E48350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76" w:type="dxa"/>
          </w:tcPr>
          <w:p w14:paraId="238E6E95" w14:textId="77777777" w:rsidR="00FC437D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Tak (T)</w:t>
            </w:r>
          </w:p>
        </w:tc>
        <w:tc>
          <w:tcPr>
            <w:tcW w:w="1228" w:type="dxa"/>
          </w:tcPr>
          <w:p w14:paraId="2A34FE6E" w14:textId="77777777" w:rsidR="00FC437D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Nie (N)</w:t>
            </w:r>
          </w:p>
        </w:tc>
      </w:tr>
      <w:tr w:rsidR="00973F86" w14:paraId="3167719F" w14:textId="77777777" w:rsidTr="00B71110">
        <w:tc>
          <w:tcPr>
            <w:tcW w:w="6941" w:type="dxa"/>
          </w:tcPr>
          <w:p w14:paraId="1356A760" w14:textId="77777777" w:rsidR="00FC437D" w:rsidRPr="006B6B97" w:rsidRDefault="006B6B97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Wymogi formalne </w:t>
            </w:r>
          </w:p>
        </w:tc>
        <w:tc>
          <w:tcPr>
            <w:tcW w:w="1276" w:type="dxa"/>
          </w:tcPr>
          <w:p w14:paraId="7E5FB9DB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969F84D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4070828F" w14:textId="77777777" w:rsidTr="00B71110">
        <w:tc>
          <w:tcPr>
            <w:tcW w:w="6941" w:type="dxa"/>
          </w:tcPr>
          <w:p w14:paraId="425D8369" w14:textId="77777777" w:rsidR="00835BEC" w:rsidRDefault="00835BEC" w:rsidP="00B71110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</w:p>
          <w:p w14:paraId="687EBDD2" w14:textId="0B7C8095" w:rsidR="00B61D57" w:rsidRPr="00730333" w:rsidRDefault="00730333" w:rsidP="00B71110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  <w:r>
              <w:rPr>
                <w:rFonts w:eastAsia="Times New Roman"/>
                <w:sz w:val="22"/>
                <w:szCs w:val="22"/>
                <w:lang w:bidi="en-US"/>
              </w:rPr>
              <w:t xml:space="preserve">1. </w:t>
            </w:r>
            <w:r w:rsidR="00B61D57" w:rsidRPr="00730333">
              <w:rPr>
                <w:rFonts w:eastAsia="Times New Roman"/>
                <w:sz w:val="22"/>
                <w:szCs w:val="22"/>
                <w:lang w:bidi="en-US"/>
              </w:rPr>
              <w:t>Czy do oferty dołączone są wymagane dokumenty i załączniki?</w:t>
            </w:r>
          </w:p>
          <w:p w14:paraId="31D28B16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wydruk lub kopię aktualnego odpisu z Krajowego Rejestru Sądowego, innego rejestru lub ewidencji,</w:t>
            </w:r>
          </w:p>
          <w:p w14:paraId="752EA953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statut,</w:t>
            </w:r>
          </w:p>
          <w:p w14:paraId="1A22C94B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umocowanie osób reprezentujących oferenta, o ile nie wynika to z ww. dokumentów,</w:t>
            </w:r>
          </w:p>
          <w:p w14:paraId="43910AB4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</w:t>
            </w:r>
            <w:r w:rsidR="0061024A">
              <w:rPr>
                <w:rFonts w:cs="Tahoma"/>
                <w:color w:val="000000"/>
                <w:szCs w:val="22"/>
                <w:lang w:bidi="en-US"/>
              </w:rPr>
              <w:t>,</w:t>
            </w:r>
          </w:p>
          <w:p w14:paraId="36ED48FD" w14:textId="043817B0" w:rsidR="00FC437D" w:rsidRPr="00730333" w:rsidRDefault="00835BEC" w:rsidP="00B815EC">
            <w:pPr>
              <w:pStyle w:val="Akapitzlist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kern w:val="2"/>
                <w:szCs w:val="22"/>
              </w:rPr>
            </w:pPr>
            <w:r>
              <w:rPr>
                <w:rFonts w:eastAsia="Lucida Sans Unicode" w:cs="Tahoma"/>
                <w:iCs/>
                <w:szCs w:val="22"/>
              </w:rPr>
              <w:t>kopie dokumentów, potwierdzających kwalifikacje wykonawców poszczególnych działań.</w:t>
            </w:r>
          </w:p>
        </w:tc>
        <w:tc>
          <w:tcPr>
            <w:tcW w:w="1276" w:type="dxa"/>
          </w:tcPr>
          <w:p w14:paraId="4815E90D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0B9A7B15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194872EE" w14:textId="77777777" w:rsidTr="00B71110">
        <w:tc>
          <w:tcPr>
            <w:tcW w:w="6941" w:type="dxa"/>
          </w:tcPr>
          <w:p w14:paraId="31C9EB98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3575BD2A" w14:textId="12264828" w:rsidR="00F9637F" w:rsidRPr="00730333" w:rsidRDefault="00730333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Times New Roman"/>
                <w:sz w:val="22"/>
                <w:szCs w:val="22"/>
              </w:rPr>
              <w:t>załączniki spełniają wymogi ważności tzn. są podpisane przez osoby uprawnione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00E6CD20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1580870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5D9E2798" w14:textId="77777777" w:rsidTr="00B71110">
        <w:tc>
          <w:tcPr>
            <w:tcW w:w="6941" w:type="dxa"/>
          </w:tcPr>
          <w:p w14:paraId="40E08642" w14:textId="77777777" w:rsidR="00B815EC" w:rsidRDefault="00B815EC" w:rsidP="00B71110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</w:p>
          <w:p w14:paraId="0CDCEC77" w14:textId="61AAF368" w:rsidR="00F9637F" w:rsidRPr="00730333" w:rsidRDefault="00730333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Calibri"/>
                <w:sz w:val="22"/>
                <w:szCs w:val="22"/>
              </w:rPr>
              <w:t xml:space="preserve">3. </w:t>
            </w:r>
            <w:r w:rsidR="00973F86" w:rsidRPr="00730333">
              <w:rPr>
                <w:rFonts w:eastAsia="Calibri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Calibri"/>
                <w:sz w:val="22"/>
                <w:szCs w:val="22"/>
              </w:rPr>
              <w:t>kopie dokumentów są potwierdzone „za zgodność z oryginałem” przez osobę upoważnioną</w:t>
            </w:r>
            <w:r w:rsidR="0026158E">
              <w:rPr>
                <w:rFonts w:eastAsia="Calibri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12683696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4302CDCE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5F7742EE" w14:textId="77777777" w:rsidTr="00B71110">
        <w:trPr>
          <w:trHeight w:val="660"/>
        </w:trPr>
        <w:tc>
          <w:tcPr>
            <w:tcW w:w="6941" w:type="dxa"/>
          </w:tcPr>
          <w:p w14:paraId="7F8044EC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22CC1459" w14:textId="7648C48E" w:rsidR="00F9637F" w:rsidRPr="00730333" w:rsidRDefault="00730333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oferta jest podpisana przez osoby uprawnione do reprezentacji podmiotu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0A356DA8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EBC78E8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B71110" w14:paraId="4EDB6493" w14:textId="77777777" w:rsidTr="00B71110">
        <w:trPr>
          <w:trHeight w:val="600"/>
        </w:trPr>
        <w:tc>
          <w:tcPr>
            <w:tcW w:w="6941" w:type="dxa"/>
          </w:tcPr>
          <w:p w14:paraId="330706A6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728CA984" w14:textId="60A96B61" w:rsidR="00B71110" w:rsidRDefault="00E92AA1" w:rsidP="00285F24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 C</w:t>
            </w:r>
            <w:r w:rsidR="00B71110">
              <w:rPr>
                <w:rFonts w:eastAsia="Times New Roman"/>
                <w:sz w:val="22"/>
                <w:szCs w:val="22"/>
              </w:rPr>
              <w:t>zy oferta jest zgodna z warunkami realizacji zadania ?</w:t>
            </w:r>
          </w:p>
        </w:tc>
        <w:tc>
          <w:tcPr>
            <w:tcW w:w="1276" w:type="dxa"/>
          </w:tcPr>
          <w:p w14:paraId="195014E2" w14:textId="77777777" w:rsidR="00B71110" w:rsidRDefault="00B71110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03DD32E" w14:textId="77777777" w:rsidR="00B71110" w:rsidRDefault="00B71110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22B11EE8" w14:textId="77777777" w:rsidTr="00B71110">
        <w:tc>
          <w:tcPr>
            <w:tcW w:w="6941" w:type="dxa"/>
          </w:tcPr>
          <w:p w14:paraId="481E8A1A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25B00101" w14:textId="5E894260" w:rsidR="00F9637F" w:rsidRPr="00730333" w:rsidRDefault="00E92AA1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wypełnione zostały wszystkie pola oferty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6C234CB7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21430204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0E37132B" w14:textId="77777777" w:rsidTr="00B71110">
        <w:tc>
          <w:tcPr>
            <w:tcW w:w="6941" w:type="dxa"/>
          </w:tcPr>
          <w:p w14:paraId="0CBA1256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6E8710C0" w14:textId="52C44A6B" w:rsidR="00F9637F" w:rsidRPr="00730333" w:rsidRDefault="00E92AA1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na właściwym formularzu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4E9A8F35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A74CF08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03038F48" w14:textId="77777777" w:rsidTr="00B71110">
        <w:trPr>
          <w:trHeight w:val="268"/>
        </w:trPr>
        <w:tc>
          <w:tcPr>
            <w:tcW w:w="6941" w:type="dxa"/>
          </w:tcPr>
          <w:p w14:paraId="0A734C05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61E7FE5" w14:textId="4F67DA24" w:rsidR="00F52B3E" w:rsidRPr="00730333" w:rsidRDefault="00E92AA1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w wymaganym w regulaminie terminie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1B1D49D6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4DA661D2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14:paraId="3D6F34CD" w14:textId="77777777" w:rsidTr="00B71110">
        <w:trPr>
          <w:trHeight w:val="317"/>
        </w:trPr>
        <w:tc>
          <w:tcPr>
            <w:tcW w:w="6941" w:type="dxa"/>
          </w:tcPr>
          <w:p w14:paraId="27E64184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F771E92" w14:textId="5E2866CD" w:rsidR="00F52B3E" w:rsidRPr="00730333" w:rsidRDefault="00E92AA1" w:rsidP="00285F24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podmiot jest uprawniony do złożenia oferty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37DC86A7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222696AD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14:paraId="7D9EB807" w14:textId="77777777" w:rsidTr="00B71110">
        <w:trPr>
          <w:trHeight w:val="975"/>
        </w:trPr>
        <w:tc>
          <w:tcPr>
            <w:tcW w:w="6941" w:type="dxa"/>
          </w:tcPr>
          <w:p w14:paraId="6E498106" w14:textId="77777777" w:rsidR="00027F2E" w:rsidRPr="00730333" w:rsidRDefault="00B71110" w:rsidP="00E92AA1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E92AA1">
              <w:rPr>
                <w:rFonts w:eastAsia="Times New Roman"/>
                <w:sz w:val="22"/>
                <w:szCs w:val="22"/>
              </w:rPr>
              <w:t>0</w:t>
            </w:r>
            <w:r w:rsidR="00730333">
              <w:rPr>
                <w:rFonts w:eastAsia="Times New Roman"/>
                <w:sz w:val="22"/>
                <w:szCs w:val="22"/>
              </w:rPr>
              <w:t xml:space="preserve">. 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działalność statutowa podmiotu zgadza się z dziedziną zadania publicznego będącego przedmiotem konkursu</w:t>
            </w:r>
            <w:r w:rsidR="000460B3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14E7BA3E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8E0A821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027F2E" w14:paraId="2DE7D6C5" w14:textId="77777777" w:rsidTr="00B71110">
        <w:trPr>
          <w:trHeight w:val="953"/>
        </w:trPr>
        <w:tc>
          <w:tcPr>
            <w:tcW w:w="6941" w:type="dxa"/>
          </w:tcPr>
          <w:p w14:paraId="4D06CDAB" w14:textId="77777777" w:rsidR="00027F2E" w:rsidRPr="00730333" w:rsidRDefault="00027F2E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730333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bidi="en-US"/>
              </w:rPr>
              <w:lastRenderedPageBreak/>
              <w:t>Oferta spełnia warunki formalne i jest dopuszczona do oceny merytorycznej</w:t>
            </w:r>
          </w:p>
        </w:tc>
        <w:tc>
          <w:tcPr>
            <w:tcW w:w="1276" w:type="dxa"/>
          </w:tcPr>
          <w:p w14:paraId="190CECF8" w14:textId="77777777" w:rsidR="00027F2E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FEBA363" w14:textId="77777777" w:rsidR="00027F2E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</w:tbl>
    <w:p w14:paraId="32271A2F" w14:textId="77777777" w:rsidR="0015522D" w:rsidRPr="00835BEC" w:rsidRDefault="0015522D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14:paraId="51EDDD12" w14:textId="77777777" w:rsidR="00447C3D" w:rsidRPr="00447C3D" w:rsidRDefault="00447C3D" w:rsidP="00447C3D">
      <w:pPr>
        <w:jc w:val="center"/>
        <w:rPr>
          <w:rFonts w:eastAsia="Times New Roman"/>
          <w:sz w:val="22"/>
          <w:szCs w:val="22"/>
          <w:lang w:eastAsia="ar-SA" w:bidi="en-US"/>
        </w:rPr>
      </w:pPr>
    </w:p>
    <w:p w14:paraId="2D46E125" w14:textId="77777777" w:rsidR="00447C3D" w:rsidRPr="00447C3D" w:rsidRDefault="00447C3D" w:rsidP="00447C3D">
      <w:pPr>
        <w:autoSpaceDE w:val="0"/>
        <w:rPr>
          <w:rFonts w:eastAsia="Times New Roman"/>
          <w:b/>
          <w:bCs/>
          <w:lang w:bidi="en-US"/>
        </w:rPr>
      </w:pPr>
    </w:p>
    <w:p w14:paraId="1338079C" w14:textId="77777777" w:rsidR="00447C3D" w:rsidRPr="000E0CCD" w:rsidRDefault="00447C3D" w:rsidP="00447C3D">
      <w:pPr>
        <w:autoSpaceDE w:val="0"/>
        <w:rPr>
          <w:rFonts w:eastAsia="Times New Roman"/>
          <w:bCs/>
          <w:sz w:val="22"/>
          <w:szCs w:val="22"/>
          <w:lang w:bidi="en-US"/>
        </w:rPr>
      </w:pPr>
      <w:r w:rsidRPr="000E0CCD">
        <w:rPr>
          <w:rFonts w:eastAsia="Times New Roman"/>
          <w:bCs/>
          <w:sz w:val="22"/>
          <w:szCs w:val="22"/>
          <w:lang w:bidi="en-US"/>
        </w:rPr>
        <w:t>Podpisy pracownika/ów Wydziału Zdrowia i Polityki Społecznej:</w:t>
      </w:r>
    </w:p>
    <w:p w14:paraId="6788A3DE" w14:textId="77777777" w:rsidR="00447C3D" w:rsidRPr="000E0CCD" w:rsidRDefault="00447C3D" w:rsidP="00447C3D">
      <w:pPr>
        <w:autoSpaceDE w:val="0"/>
        <w:rPr>
          <w:rFonts w:eastAsia="Times New Roman"/>
          <w:bCs/>
          <w:sz w:val="22"/>
          <w:szCs w:val="22"/>
          <w:lang w:bidi="en-US"/>
        </w:rPr>
      </w:pPr>
    </w:p>
    <w:p w14:paraId="0EC96539" w14:textId="77777777" w:rsidR="00447C3D" w:rsidRPr="000E0CC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  <w:sz w:val="22"/>
          <w:szCs w:val="22"/>
        </w:rPr>
      </w:pPr>
    </w:p>
    <w:p w14:paraId="00035E55" w14:textId="3BA6F31D" w:rsidR="00447C3D" w:rsidRPr="000E0CC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  <w:sz w:val="22"/>
          <w:szCs w:val="22"/>
        </w:rPr>
      </w:pPr>
      <w:r w:rsidRPr="000E0CCD">
        <w:rPr>
          <w:rFonts w:eastAsia="Times New Roman"/>
          <w:bCs/>
          <w:sz w:val="22"/>
          <w:szCs w:val="22"/>
        </w:rPr>
        <w:t>1……………………………………………</w:t>
      </w:r>
    </w:p>
    <w:p w14:paraId="299B08A2" w14:textId="77777777" w:rsidR="00447C3D" w:rsidRPr="000E0CC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  <w:sz w:val="22"/>
          <w:szCs w:val="22"/>
        </w:rPr>
      </w:pPr>
    </w:p>
    <w:p w14:paraId="1C469ED3" w14:textId="77777777" w:rsidR="00447C3D" w:rsidRPr="000E0CC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  <w:sz w:val="22"/>
          <w:szCs w:val="22"/>
        </w:rPr>
      </w:pPr>
      <w:r w:rsidRPr="000E0CCD">
        <w:rPr>
          <w:rFonts w:eastAsia="Times New Roman"/>
          <w:bCs/>
          <w:sz w:val="22"/>
          <w:szCs w:val="22"/>
        </w:rPr>
        <w:t>2. …………………………………………..</w:t>
      </w:r>
    </w:p>
    <w:p w14:paraId="5C47C41E" w14:textId="46E2D844" w:rsidR="00447C3D" w:rsidRPr="000E0CC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  <w:sz w:val="22"/>
          <w:szCs w:val="22"/>
        </w:rPr>
      </w:pPr>
      <w:r w:rsidRPr="000E0CCD">
        <w:rPr>
          <w:rFonts w:eastAsia="Times New Roman"/>
          <w:bCs/>
          <w:sz w:val="22"/>
          <w:szCs w:val="22"/>
        </w:rPr>
        <w:tab/>
        <w:t>…………………………………</w:t>
      </w:r>
    </w:p>
    <w:p w14:paraId="483B94CB" w14:textId="77777777" w:rsidR="00447C3D" w:rsidRPr="000E0CC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  <w:sz w:val="22"/>
          <w:szCs w:val="22"/>
        </w:rPr>
      </w:pPr>
      <w:r w:rsidRPr="000E0CCD">
        <w:rPr>
          <w:rFonts w:eastAsia="Times New Roman"/>
          <w:bCs/>
          <w:sz w:val="22"/>
          <w:szCs w:val="22"/>
        </w:rPr>
        <w:tab/>
        <w:t xml:space="preserve">         Akceptacja przełożonego</w:t>
      </w:r>
    </w:p>
    <w:p w14:paraId="30C80278" w14:textId="77777777" w:rsidR="00447C3D" w:rsidRPr="000E0CCD" w:rsidRDefault="00447C3D" w:rsidP="00447C3D">
      <w:pPr>
        <w:autoSpaceDE w:val="0"/>
        <w:rPr>
          <w:rFonts w:eastAsia="Times New Roman"/>
          <w:sz w:val="22"/>
          <w:szCs w:val="22"/>
          <w:lang w:bidi="en-US"/>
        </w:rPr>
      </w:pPr>
      <w:r w:rsidRPr="000E0CCD">
        <w:rPr>
          <w:rFonts w:eastAsia="Times New Roman"/>
          <w:sz w:val="22"/>
          <w:szCs w:val="22"/>
          <w:lang w:bidi="en-US"/>
        </w:rPr>
        <w:t>Świnoujście, dnia ..............................................</w:t>
      </w:r>
    </w:p>
    <w:p w14:paraId="04137D74" w14:textId="77777777" w:rsidR="00447C3D" w:rsidRPr="000E0CCD" w:rsidRDefault="00447C3D" w:rsidP="00447C3D">
      <w:pPr>
        <w:tabs>
          <w:tab w:val="left" w:pos="0"/>
        </w:tabs>
        <w:autoSpaceDE w:val="0"/>
        <w:jc w:val="both"/>
        <w:rPr>
          <w:rFonts w:eastAsia="Times New Roman"/>
          <w:sz w:val="22"/>
          <w:szCs w:val="22"/>
          <w:lang w:bidi="en-US"/>
        </w:rPr>
      </w:pPr>
    </w:p>
    <w:p w14:paraId="29E659B4" w14:textId="77777777" w:rsidR="00CF35BF" w:rsidRPr="000E0CCD" w:rsidRDefault="00CF35BF" w:rsidP="00CF35BF">
      <w:pPr>
        <w:autoSpaceDE w:val="0"/>
        <w:ind w:left="4956"/>
        <w:rPr>
          <w:rFonts w:eastAsia="Times New Roman"/>
          <w:b/>
          <w:bCs/>
          <w:color w:val="FF0000"/>
          <w:kern w:val="2"/>
          <w:sz w:val="22"/>
          <w:szCs w:val="22"/>
          <w:lang w:eastAsia="pl-PL"/>
        </w:rPr>
      </w:pPr>
    </w:p>
    <w:p w14:paraId="050C1EF1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D0BC124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06FD67C2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4282439C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1258A9A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842F68A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BF8AF47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E68F189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B06FE31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6528D71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8091AC4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054AE90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BB9B097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DB8685E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688E459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CACEA18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409D8AA9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6DD5D9E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55D69A4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BAA7A25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61C8E72" w14:textId="77777777" w:rsidR="00314F96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0917D50" w14:textId="5F3CEC55" w:rsidR="00314F96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F4374A9" w14:textId="19DF53EF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7A3B7D1" w14:textId="4ECF850C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A2FF913" w14:textId="6D730DF7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1EBA22E" w14:textId="77B9BCD0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B8D6C61" w14:textId="6B837F9B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EC34A41" w14:textId="15047DA7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8552191" w14:textId="24F5B6D5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173C63A" w14:textId="77777777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8812DFE" w14:textId="77777777" w:rsidR="00314F96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ECE517F" w14:textId="7BCAFA25" w:rsidR="00B97C66" w:rsidRDefault="00B97C6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4EB4DE9" w14:textId="77777777" w:rsidR="00EE5ABB" w:rsidRDefault="00EE5ABB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C196860" w14:textId="77777777" w:rsidR="00781ADC" w:rsidRPr="00781ADC" w:rsidRDefault="00CF35BF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2 do Regulaminu                                                                             </w:t>
      </w:r>
    </w:p>
    <w:p w14:paraId="75C612CC" w14:textId="77777777" w:rsidR="00781ADC" w:rsidRPr="00781ADC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  <w:t>otwartego konkursu ofert</w:t>
      </w:r>
    </w:p>
    <w:p w14:paraId="4ACC19EA" w14:textId="77777777"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130AFEF3" w14:textId="77777777" w:rsidR="00781ADC" w:rsidRDefault="00781ADC" w:rsidP="00781ADC">
      <w:pPr>
        <w:keepNext/>
        <w:autoSpaceDE w:val="0"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  <w:t>FORMULARZ OCENY MERYTORYCZNEJ OFERTY</w:t>
      </w:r>
    </w:p>
    <w:p w14:paraId="318D0068" w14:textId="18979D5C" w:rsidR="00DA0172" w:rsidRDefault="00DA0172" w:rsidP="00835BEC">
      <w:pPr>
        <w:autoSpaceDE w:val="0"/>
        <w:jc w:val="center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Times New Roman"/>
          <w:lang w:bidi="en-US"/>
        </w:rPr>
        <w:t xml:space="preserve">na realizację </w:t>
      </w:r>
      <w:r w:rsidRPr="00F22EC5">
        <w:rPr>
          <w:rFonts w:eastAsia="Times New Roman"/>
          <w:lang w:bidi="en-US"/>
        </w:rPr>
        <w:t>zadania</w:t>
      </w:r>
      <w:r w:rsidR="003F712D">
        <w:rPr>
          <w:rFonts w:eastAsia="Times New Roman"/>
          <w:lang w:bidi="en-US"/>
        </w:rPr>
        <w:t xml:space="preserve"> publicznego</w:t>
      </w:r>
      <w:r w:rsidRPr="00F22EC5">
        <w:rPr>
          <w:rFonts w:eastAsia="Times New Roman"/>
          <w:lang w:bidi="en-US"/>
        </w:rPr>
        <w:t xml:space="preserve"> </w:t>
      </w:r>
      <w:r w:rsidRPr="00F22EC5">
        <w:rPr>
          <w:lang w:bidi="en-US"/>
        </w:rPr>
        <w:t>z zakresu</w:t>
      </w:r>
      <w:r>
        <w:rPr>
          <w:lang w:bidi="en-US"/>
        </w:rPr>
        <w:t xml:space="preserve"> </w:t>
      </w:r>
      <w:r w:rsidR="00835BEC">
        <w:rPr>
          <w:lang w:bidi="en-US"/>
        </w:rPr>
        <w:t>ochrony i promocji zdrowia</w:t>
      </w:r>
    </w:p>
    <w:p w14:paraId="0955656F" w14:textId="77777777" w:rsidR="00DA0172" w:rsidRPr="00781ADC" w:rsidRDefault="00DA0172" w:rsidP="00DA017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p w14:paraId="2C210A06" w14:textId="77777777" w:rsidR="00781ADC" w:rsidRPr="00781ADC" w:rsidRDefault="00781ADC" w:rsidP="00781ADC">
      <w:pPr>
        <w:autoSpaceDE w:val="0"/>
        <w:jc w:val="center"/>
        <w:rPr>
          <w:rFonts w:eastAsia="Times New Roman"/>
          <w:bCs/>
          <w:kern w:val="2"/>
          <w:lang w:bidi="en-US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18"/>
      </w:tblGrid>
      <w:tr w:rsidR="00781ADC" w:rsidRPr="00781ADC" w14:paraId="4FD6F2CC" w14:textId="77777777" w:rsidTr="009F6E42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8A5296" w14:textId="77777777"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Nazwa oferenta</w:t>
            </w:r>
          </w:p>
          <w:p w14:paraId="778F0620" w14:textId="77777777"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44EAFE53" w14:textId="77777777"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62B8402" w14:textId="77777777"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73E9A3" w14:textId="77777777"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Nr oferty</w:t>
            </w:r>
          </w:p>
        </w:tc>
      </w:tr>
      <w:tr w:rsidR="00781ADC" w:rsidRPr="00781ADC" w14:paraId="01D034AB" w14:textId="77777777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837E8" w14:textId="77777777" w:rsidR="006635EA" w:rsidRDefault="006635EA" w:rsidP="006635E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pl-PL"/>
              </w:rPr>
            </w:pPr>
          </w:p>
          <w:p w14:paraId="61A8A35C" w14:textId="1358A0D1" w:rsidR="006635EA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kern w:val="0"/>
                <w:lang w:eastAsia="pl-PL"/>
              </w:rPr>
              <w:t>a) </w:t>
            </w:r>
            <w:r w:rsidR="0015522D" w:rsidRPr="0015522D">
              <w:rPr>
                <w:rFonts w:eastAsia="Times New Roman"/>
                <w:kern w:val="0"/>
                <w:lang w:eastAsia="pl-PL"/>
              </w:rPr>
              <w:t xml:space="preserve"> 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zakres rzeczowy realizacji za</w:t>
            </w:r>
            <w:r>
              <w:rPr>
                <w:rFonts w:eastAsia="Times New Roman"/>
                <w:color w:val="000000"/>
                <w:kern w:val="0"/>
              </w:rPr>
              <w:t>dania,</w:t>
            </w:r>
          </w:p>
          <w:p w14:paraId="1048B3FC" w14:textId="77777777" w:rsidR="002C7CAF" w:rsidRPr="006635EA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kern w:val="0"/>
              </w:rPr>
            </w:pPr>
          </w:p>
          <w:p w14:paraId="125E0F11" w14:textId="3DB0A43D" w:rsidR="002C7CAF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b) 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kalkulację kosztów realizacji zadania, w tym w odniesieniu do zak</w:t>
            </w:r>
            <w:r>
              <w:rPr>
                <w:rFonts w:eastAsia="Times New Roman"/>
                <w:color w:val="000000"/>
                <w:kern w:val="0"/>
              </w:rPr>
              <w:t>resu rzeczowego zadania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,</w:t>
            </w:r>
          </w:p>
          <w:p w14:paraId="4AFE4144" w14:textId="77777777" w:rsidR="002C7CAF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color w:val="000000"/>
                <w:kern w:val="0"/>
              </w:rPr>
            </w:pPr>
          </w:p>
          <w:p w14:paraId="335BC683" w14:textId="3ADD9346" w:rsidR="006635EA" w:rsidRPr="006635EA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c) 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proponowana jakość wykonania zadania i kwalifikacje osób realizujących za</w:t>
            </w:r>
            <w:r>
              <w:rPr>
                <w:rFonts w:eastAsia="Times New Roman"/>
                <w:color w:val="000000"/>
                <w:kern w:val="0"/>
              </w:rPr>
              <w:t>danie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,</w:t>
            </w:r>
          </w:p>
          <w:p w14:paraId="632F17EB" w14:textId="77777777" w:rsidR="002C7CAF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color w:val="000000"/>
                <w:kern w:val="0"/>
              </w:rPr>
            </w:pPr>
          </w:p>
          <w:p w14:paraId="62DB6023" w14:textId="1D91FE49" w:rsidR="006635EA" w:rsidRPr="006635EA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d) 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udział środków finansowych własnych albo pozyskanych z innych źródeł na realiza</w:t>
            </w:r>
            <w:r>
              <w:rPr>
                <w:rFonts w:eastAsia="Times New Roman"/>
                <w:color w:val="000000"/>
                <w:kern w:val="0"/>
              </w:rPr>
              <w:t>cję zadania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,</w:t>
            </w:r>
          </w:p>
          <w:p w14:paraId="79523416" w14:textId="77777777" w:rsidR="002C7CAF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color w:val="000000"/>
                <w:kern w:val="0"/>
              </w:rPr>
            </w:pPr>
          </w:p>
          <w:p w14:paraId="150402AC" w14:textId="04D4F89C" w:rsidR="006635EA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e) 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wkład niefinansowy rzeczowy lub osobowy, w tym świadczenia wolontari</w:t>
            </w:r>
            <w:r>
              <w:rPr>
                <w:rFonts w:eastAsia="Times New Roman"/>
                <w:color w:val="000000"/>
                <w:kern w:val="0"/>
              </w:rPr>
              <w:t>uszy i praca społeczna członków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,</w:t>
            </w:r>
          </w:p>
          <w:p w14:paraId="6ABE6F59" w14:textId="77777777" w:rsidR="002C7CAF" w:rsidRPr="006635EA" w:rsidRDefault="002C7CAF" w:rsidP="002C7CA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kern w:val="0"/>
              </w:rPr>
            </w:pPr>
          </w:p>
          <w:p w14:paraId="282D0384" w14:textId="14806B7F" w:rsidR="0015522D" w:rsidRPr="0015522D" w:rsidRDefault="002C7CAF" w:rsidP="00E35F9F">
            <w:pPr>
              <w:widowControl/>
              <w:autoSpaceDN w:val="0"/>
              <w:jc w:val="both"/>
              <w:textAlignment w:val="baseline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color w:val="000000"/>
                <w:kern w:val="0"/>
              </w:rPr>
              <w:t>f) </w:t>
            </w:r>
            <w:r w:rsidR="006635EA" w:rsidRPr="006635EA">
              <w:rPr>
                <w:rFonts w:eastAsia="Times New Roman"/>
                <w:color w:val="000000"/>
                <w:kern w:val="0"/>
              </w:rPr>
              <w:t>ocena realizacji zleconych zadań publicznych w przypadku podmiotów uprawnionych, które w latach poprzednich realizowały zlecone zadanie publiczne biorąc pod uwagę rzetelność, terminowość oraz sposób rozliczenia otrzymanych środków.</w:t>
            </w:r>
          </w:p>
          <w:p w14:paraId="61ECA7A2" w14:textId="77777777" w:rsidR="0015522D" w:rsidRDefault="0015522D" w:rsidP="0015522D">
            <w:pPr>
              <w:autoSpaceDE w:val="0"/>
              <w:snapToGrid w:val="0"/>
              <w:ind w:left="360"/>
              <w:rPr>
                <w:rFonts w:eastAsia="Times New Roman"/>
                <w:kern w:val="2"/>
                <w:lang w:bidi="en-US"/>
              </w:rPr>
            </w:pPr>
          </w:p>
          <w:p w14:paraId="4EE7D308" w14:textId="77777777" w:rsidR="00781ADC" w:rsidRPr="00781ADC" w:rsidRDefault="00781ADC" w:rsidP="0015522D">
            <w:pPr>
              <w:autoSpaceDE w:val="0"/>
              <w:snapToGrid w:val="0"/>
              <w:ind w:left="72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B851C0" w14:textId="77777777" w:rsidR="006635EA" w:rsidRDefault="006635EA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2E97CA4D" w14:textId="24E102F7" w:rsidR="00781ADC" w:rsidRDefault="00781ADC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6635EA">
              <w:rPr>
                <w:rFonts w:eastAsia="Times New Roman"/>
                <w:kern w:val="2"/>
                <w:lang w:eastAsia="pl-PL"/>
              </w:rPr>
              <w:t>2</w:t>
            </w:r>
            <w:r w:rsidR="00EB7A8E">
              <w:rPr>
                <w:rFonts w:eastAsia="Times New Roman"/>
                <w:kern w:val="2"/>
                <w:lang w:eastAsia="pl-PL"/>
              </w:rPr>
              <w:t>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1038B122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69F031ED" w14:textId="3C998855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6635EA">
              <w:rPr>
                <w:rFonts w:eastAsia="Times New Roman"/>
                <w:kern w:val="2"/>
                <w:lang w:eastAsia="pl-PL"/>
              </w:rPr>
              <w:t>2</w:t>
            </w:r>
            <w:r>
              <w:rPr>
                <w:rFonts w:eastAsia="Times New Roman"/>
                <w:kern w:val="2"/>
                <w:lang w:eastAsia="pl-PL"/>
              </w:rPr>
              <w:t>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3EB8435D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DFD20B3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2DC4BAB" w14:textId="44E8D855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</w:t>
            </w:r>
            <w:r w:rsidR="008A0223">
              <w:rPr>
                <w:rFonts w:eastAsia="Times New Roman"/>
                <w:kern w:val="2"/>
                <w:lang w:eastAsia="pl-PL"/>
              </w:rPr>
              <w:t>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484FB464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6E8E9C8D" w14:textId="77777777" w:rsidR="002C7CAF" w:rsidRDefault="002C7CAF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4C82EEE" w14:textId="20B583D1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7EBD28B0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9CEEC09" w14:textId="77777777"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241F819" w14:textId="4CF2C8A6" w:rsidR="00041B09" w:rsidRDefault="00041B09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47D7C753" w14:textId="77777777"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C0698BD" w14:textId="77777777"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641E5F7A" w14:textId="61A531C4" w:rsidR="00041B09" w:rsidRDefault="006635EA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lang w:eastAsia="pl-PL"/>
              </w:rPr>
              <w:t>do 10 pkt</w:t>
            </w:r>
          </w:p>
          <w:p w14:paraId="7C41BCD5" w14:textId="77777777" w:rsidR="00041B09" w:rsidRPr="00781ADC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3EB4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14:paraId="66B15886" w14:textId="77777777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13D38" w14:textId="77777777" w:rsidR="00781ADC" w:rsidRPr="00781ADC" w:rsidRDefault="00781ADC" w:rsidP="00781ADC">
            <w:pPr>
              <w:keepNext/>
              <w:autoSpaceDE w:val="0"/>
              <w:snapToGrid w:val="0"/>
              <w:jc w:val="both"/>
              <w:rPr>
                <w:rFonts w:eastAsia="Times New Roman"/>
                <w:b/>
                <w:bCs/>
                <w:color w:val="000000"/>
                <w:kern w:val="2"/>
                <w:lang w:val="en-US" w:bidi="en-US"/>
              </w:rPr>
            </w:pPr>
          </w:p>
          <w:p w14:paraId="18165C0E" w14:textId="77777777" w:rsidR="00781ADC" w:rsidRPr="00781ADC" w:rsidRDefault="00781ADC" w:rsidP="00781ADC">
            <w:pPr>
              <w:autoSpaceDE w:val="0"/>
              <w:jc w:val="both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Razem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F5EB7" w14:textId="136CE316" w:rsidR="00781ADC" w:rsidRPr="00781ADC" w:rsidRDefault="006635EA" w:rsidP="00B22A45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>
              <w:rPr>
                <w:rFonts w:eastAsia="Times New Roman"/>
                <w:b/>
                <w:bCs/>
                <w:kern w:val="2"/>
                <w:lang w:bidi="en-US"/>
              </w:rPr>
              <w:t>8</w:t>
            </w:r>
            <w:r w:rsidR="00781ADC"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0 punktów 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174FA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14:paraId="3C9DE9A1" w14:textId="77777777" w:rsidR="00781ADC" w:rsidRPr="00781ADC" w:rsidRDefault="00781ADC" w:rsidP="00781ADC">
      <w:pPr>
        <w:autoSpaceDE w:val="0"/>
        <w:rPr>
          <w:kern w:val="2"/>
          <w:lang w:eastAsia="pl-PL"/>
        </w:rPr>
      </w:pPr>
    </w:p>
    <w:p w14:paraId="111898A9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77A556B2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1CFBD98F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Czytelny podpis członka Komisji:</w:t>
      </w:r>
      <w:r w:rsidRPr="00781ADC">
        <w:rPr>
          <w:rFonts w:eastAsia="Times New Roman"/>
          <w:b/>
          <w:bCs/>
          <w:kern w:val="2"/>
          <w:lang w:bidi="en-US"/>
        </w:rPr>
        <w:tab/>
      </w:r>
    </w:p>
    <w:p w14:paraId="04D61633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241E4E70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39B3E319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14:paraId="451C09B4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5FAD0D23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0CDDF440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39EFEA61" w14:textId="77777777" w:rsidR="00781ADC" w:rsidRPr="00781ADC" w:rsidRDefault="00781ADC" w:rsidP="00781ADC">
      <w:pPr>
        <w:autoSpaceDE w:val="0"/>
        <w:rPr>
          <w:rFonts w:eastAsia="Times New Roman"/>
          <w:kern w:val="2"/>
          <w:lang w:bidi="en-US"/>
        </w:rPr>
      </w:pPr>
      <w:r w:rsidRPr="00781ADC">
        <w:rPr>
          <w:rFonts w:eastAsia="Times New Roman"/>
          <w:kern w:val="2"/>
          <w:lang w:bidi="en-US"/>
        </w:rPr>
        <w:t>Świnoujście, dnia  ..............................................................</w:t>
      </w:r>
    </w:p>
    <w:p w14:paraId="03D82150" w14:textId="35EB58AD" w:rsidR="008757A1" w:rsidRDefault="00120580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</w:p>
    <w:p w14:paraId="20B5A3F1" w14:textId="735F05C7" w:rsidR="009615E2" w:rsidRDefault="009615E2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1F6D8A19" w14:textId="77777777" w:rsidR="009615E2" w:rsidRDefault="009615E2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51201A9D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2BE00C75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46FC4D12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355A8ACE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1A123F26" w14:textId="7A124399" w:rsidR="00781ADC" w:rsidRPr="00781ADC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A56E08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3 do Regulaminu </w:t>
      </w:r>
    </w:p>
    <w:p w14:paraId="490D66A0" w14:textId="77777777" w:rsidR="00781ADC" w:rsidRPr="00781ADC" w:rsidRDefault="00781ADC" w:rsidP="00120580">
      <w:pPr>
        <w:keepNext/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                                                   </w:t>
      </w:r>
      <w:r w:rsidR="00120580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</w:t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>otwartego konkursu ofert</w:t>
      </w:r>
    </w:p>
    <w:p w14:paraId="2226EF74" w14:textId="77777777"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4ABCFB20" w14:textId="77777777" w:rsid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  <w:r w:rsidRPr="00781ADC">
        <w:rPr>
          <w:rFonts w:eastAsia="Times New Roman"/>
          <w:b/>
          <w:bCs/>
          <w:kern w:val="2"/>
          <w:sz w:val="28"/>
          <w:szCs w:val="28"/>
          <w:lang w:eastAsia="pl-PL"/>
        </w:rPr>
        <w:t>ZBIORCZY FORMULARZ OCENY MERYTORYCZNEJ OFERTY</w:t>
      </w:r>
    </w:p>
    <w:p w14:paraId="4EFAC720" w14:textId="77777777" w:rsidR="00F01BA8" w:rsidRDefault="00F01BA8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3E1595D5" w14:textId="32ABC609" w:rsidR="00DA0172" w:rsidRPr="00781ADC" w:rsidRDefault="00DA0172" w:rsidP="008757A1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 xml:space="preserve">na realizację </w:t>
      </w:r>
      <w:r w:rsidRPr="00F22EC5">
        <w:rPr>
          <w:rFonts w:eastAsia="Times New Roman"/>
          <w:lang w:bidi="en-US"/>
        </w:rPr>
        <w:t>zadania</w:t>
      </w:r>
      <w:r w:rsidR="003F712D">
        <w:rPr>
          <w:rFonts w:eastAsia="Times New Roman"/>
          <w:lang w:bidi="en-US"/>
        </w:rPr>
        <w:t xml:space="preserve"> publicznego</w:t>
      </w:r>
      <w:r w:rsidRPr="00F22EC5">
        <w:rPr>
          <w:rFonts w:eastAsia="Times New Roman"/>
          <w:lang w:bidi="en-US"/>
        </w:rPr>
        <w:t xml:space="preserve"> </w:t>
      </w:r>
      <w:r w:rsidRPr="00F22EC5">
        <w:rPr>
          <w:lang w:bidi="en-US"/>
        </w:rPr>
        <w:t>z zakresu</w:t>
      </w:r>
      <w:r>
        <w:rPr>
          <w:lang w:bidi="en-US"/>
        </w:rPr>
        <w:t xml:space="preserve"> </w:t>
      </w:r>
      <w:r w:rsidR="008757A1">
        <w:rPr>
          <w:lang w:bidi="en-US"/>
        </w:rPr>
        <w:t>ochrony i promocji zdrowia</w:t>
      </w:r>
    </w:p>
    <w:p w14:paraId="5D21E52B" w14:textId="77777777" w:rsidR="009F6E42" w:rsidRPr="00781ADC" w:rsidRDefault="009F6E42" w:rsidP="009F6E4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tbl>
      <w:tblPr>
        <w:tblW w:w="9342" w:type="dxa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2085"/>
        <w:gridCol w:w="2040"/>
        <w:gridCol w:w="2307"/>
      </w:tblGrid>
      <w:tr w:rsidR="00781ADC" w:rsidRPr="00781ADC" w14:paraId="258DF80D" w14:textId="77777777" w:rsidTr="00363F76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185D3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7DC5F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14:paraId="55AE17EE" w14:textId="77777777" w:rsidR="00781ADC" w:rsidRPr="00781ADC" w:rsidRDefault="00781ADC" w:rsidP="00781AD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8E320" w14:textId="77777777"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Ocena w punktach</w:t>
            </w:r>
          </w:p>
        </w:tc>
      </w:tr>
      <w:tr w:rsidR="00363F76" w:rsidRPr="00781ADC" w14:paraId="4215F05F" w14:textId="77777777" w:rsidTr="00321D69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1D1C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8BA7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4414A2" w14:textId="77777777" w:rsidR="00363F76" w:rsidRPr="00781ADC" w:rsidRDefault="00363F76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14:paraId="651C83B2" w14:textId="77777777" w:rsidR="00363F76" w:rsidRPr="00781ADC" w:rsidRDefault="00363F76" w:rsidP="00781AD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  <w:t>nr 1</w:t>
            </w:r>
          </w:p>
          <w:p w14:paraId="1ECF8896" w14:textId="11F5369B" w:rsidR="00363F76" w:rsidRPr="00781ADC" w:rsidRDefault="00363F76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728F17" w14:textId="77777777" w:rsidR="00363F76" w:rsidRPr="00781ADC" w:rsidRDefault="00363F76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14:paraId="2B4873F9" w14:textId="023CFE25" w:rsidR="00363F76" w:rsidRPr="00781ADC" w:rsidRDefault="00363F76" w:rsidP="00363F76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 2</w:t>
            </w: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159F34" w14:textId="77777777" w:rsidR="00363F76" w:rsidRPr="00781ADC" w:rsidRDefault="00363F76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14:paraId="1F11AC92" w14:textId="690000EE" w:rsidR="00363F76" w:rsidRPr="00781ADC" w:rsidRDefault="00363F76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 3</w:t>
            </w:r>
          </w:p>
          <w:p w14:paraId="7EEC1606" w14:textId="78EE897C" w:rsidR="00363F76" w:rsidRPr="00781ADC" w:rsidRDefault="00363F76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</w:p>
        </w:tc>
      </w:tr>
      <w:tr w:rsidR="00363F76" w:rsidRPr="00781ADC" w14:paraId="6BFAEEAE" w14:textId="77777777" w:rsidTr="002F158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340A8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1DC44633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5CBDA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782A1BF2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27F0423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9DB2B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A82E3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E987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42A2A88C" w14:textId="77777777" w:rsidTr="00D84489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37BEE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ED61088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51EA7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7B5C010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72960605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2BAC7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42ECC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24235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2456B22D" w14:textId="77777777" w:rsidTr="00287451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8CCA9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9406C60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A77D0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162357B5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64E87904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53875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92F0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8D23F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3B96EEE2" w14:textId="77777777" w:rsidTr="00134C6A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E226B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2C7B33F2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8492EC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2053091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C24F36F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03D7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E55DF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28F4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4E8AD536" w14:textId="77777777" w:rsidTr="00D46761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7309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3EEE3B3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5.</w:t>
            </w:r>
          </w:p>
          <w:p w14:paraId="6EA20644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76067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99A3971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C0414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F4348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D10F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0B0ACD57" w14:textId="77777777" w:rsidTr="00801068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DDF4E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041C7128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DB963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781ADC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0F9A5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7F4A8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03DC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14:paraId="387441D9" w14:textId="77777777" w:rsidR="00781ADC" w:rsidRPr="00781ADC" w:rsidRDefault="00781ADC" w:rsidP="00781ADC">
      <w:pPr>
        <w:autoSpaceDE w:val="0"/>
        <w:rPr>
          <w:kern w:val="2"/>
          <w:lang w:eastAsia="pl-PL"/>
        </w:rPr>
      </w:pPr>
    </w:p>
    <w:p w14:paraId="58DA7532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Podpisy członków Komisji:</w:t>
      </w:r>
    </w:p>
    <w:p w14:paraId="4FCEE1D8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4EBAFDC6" w14:textId="270DBDB7" w:rsid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1   ..........................................</w:t>
      </w:r>
      <w:r w:rsidR="00F01BA8">
        <w:rPr>
          <w:rFonts w:eastAsia="Times New Roman"/>
          <w:b/>
          <w:bCs/>
          <w:kern w:val="2"/>
          <w:lang w:eastAsia="pl-PL"/>
        </w:rPr>
        <w:t>..............................</w:t>
      </w:r>
    </w:p>
    <w:p w14:paraId="5533D219" w14:textId="77777777" w:rsidR="00363F76" w:rsidRPr="00781ADC" w:rsidRDefault="00363F76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14:paraId="76A67AC1" w14:textId="18CD1842" w:rsid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2.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0F28633D" w14:textId="77777777" w:rsidR="00363F76" w:rsidRPr="00781ADC" w:rsidRDefault="00363F76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</w:p>
    <w:p w14:paraId="6BC0388B" w14:textId="1B73C4AC" w:rsid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3.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434CC616" w14:textId="77777777" w:rsidR="00363F76" w:rsidRPr="00781ADC" w:rsidRDefault="00363F76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</w:p>
    <w:p w14:paraId="48462535" w14:textId="73581E65" w:rsid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4.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1692F1D2" w14:textId="77777777" w:rsidR="00363F76" w:rsidRPr="00781ADC" w:rsidRDefault="00363F76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</w:p>
    <w:p w14:paraId="460E2DB5" w14:textId="77777777"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5.   ..........................................</w:t>
      </w:r>
      <w:r w:rsidR="00F01BA8">
        <w:rPr>
          <w:rFonts w:eastAsia="Times New Roman"/>
          <w:b/>
          <w:bCs/>
          <w:kern w:val="2"/>
          <w:lang w:eastAsia="pl-PL"/>
        </w:rPr>
        <w:t>..............................</w:t>
      </w:r>
    </w:p>
    <w:p w14:paraId="727808B5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01F30124" w14:textId="77777777" w:rsidR="00F01BA8" w:rsidRDefault="00F01BA8" w:rsidP="00491213">
      <w:pPr>
        <w:autoSpaceDE w:val="0"/>
        <w:rPr>
          <w:rFonts w:eastAsia="Times New Roman"/>
          <w:kern w:val="2"/>
          <w:lang w:bidi="en-US"/>
        </w:rPr>
      </w:pPr>
    </w:p>
    <w:p w14:paraId="1CF25FF0" w14:textId="77777777" w:rsidR="00781ADC" w:rsidRDefault="00781ADC" w:rsidP="00491213">
      <w:pPr>
        <w:autoSpaceDE w:val="0"/>
      </w:pPr>
      <w:r w:rsidRPr="00781ADC">
        <w:rPr>
          <w:rFonts w:eastAsia="Times New Roman"/>
          <w:kern w:val="2"/>
          <w:lang w:bidi="en-US"/>
        </w:rPr>
        <w:t>Świnoujście, dnia .......................................................................</w:t>
      </w:r>
    </w:p>
    <w:sectPr w:rsidR="0078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1F2AE5"/>
    <w:multiLevelType w:val="hybridMultilevel"/>
    <w:tmpl w:val="AB4E64A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2D1DF3"/>
    <w:multiLevelType w:val="hybridMultilevel"/>
    <w:tmpl w:val="5BA05E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610D0B"/>
    <w:multiLevelType w:val="hybridMultilevel"/>
    <w:tmpl w:val="15022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41C89"/>
    <w:multiLevelType w:val="hybridMultilevel"/>
    <w:tmpl w:val="DEA272AE"/>
    <w:lvl w:ilvl="0" w:tplc="CD7EFF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58EC"/>
    <w:multiLevelType w:val="hybridMultilevel"/>
    <w:tmpl w:val="6582954E"/>
    <w:lvl w:ilvl="0" w:tplc="34C84A94">
      <w:start w:val="1"/>
      <w:numFmt w:val="lowerLetter"/>
      <w:lvlText w:val="%1)"/>
      <w:lvlJc w:val="left"/>
      <w:pPr>
        <w:ind w:left="1788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1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D2BDE"/>
    <w:multiLevelType w:val="hybridMultilevel"/>
    <w:tmpl w:val="468CE2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3870D13"/>
    <w:multiLevelType w:val="hybridMultilevel"/>
    <w:tmpl w:val="DFF668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95D5B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9A7D17"/>
    <w:multiLevelType w:val="multilevel"/>
    <w:tmpl w:val="65362874"/>
    <w:styleLink w:val="WWNum15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7360747F"/>
    <w:multiLevelType w:val="hybridMultilevel"/>
    <w:tmpl w:val="37E4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19" w:hanging="360"/>
      </w:pPr>
    </w:lvl>
    <w:lvl w:ilvl="1" w:tplc="04150019" w:tentative="1">
      <w:start w:val="1"/>
      <w:numFmt w:val="lowerLetter"/>
      <w:lvlText w:val="%2."/>
      <w:lvlJc w:val="left"/>
      <w:pPr>
        <w:ind w:left="2139" w:hanging="360"/>
      </w:pPr>
    </w:lvl>
    <w:lvl w:ilvl="2" w:tplc="0415001B" w:tentative="1">
      <w:start w:val="1"/>
      <w:numFmt w:val="lowerRoman"/>
      <w:lvlText w:val="%3."/>
      <w:lvlJc w:val="right"/>
      <w:pPr>
        <w:ind w:left="2859" w:hanging="180"/>
      </w:pPr>
    </w:lvl>
    <w:lvl w:ilvl="3" w:tplc="0415000F" w:tentative="1">
      <w:start w:val="1"/>
      <w:numFmt w:val="decimal"/>
      <w:lvlText w:val="%4."/>
      <w:lvlJc w:val="left"/>
      <w:pPr>
        <w:ind w:left="3579" w:hanging="360"/>
      </w:pPr>
    </w:lvl>
    <w:lvl w:ilvl="4" w:tplc="04150019" w:tentative="1">
      <w:start w:val="1"/>
      <w:numFmt w:val="lowerLetter"/>
      <w:lvlText w:val="%5."/>
      <w:lvlJc w:val="left"/>
      <w:pPr>
        <w:ind w:left="4299" w:hanging="360"/>
      </w:pPr>
    </w:lvl>
    <w:lvl w:ilvl="5" w:tplc="0415001B" w:tentative="1">
      <w:start w:val="1"/>
      <w:numFmt w:val="lowerRoman"/>
      <w:lvlText w:val="%6."/>
      <w:lvlJc w:val="right"/>
      <w:pPr>
        <w:ind w:left="5019" w:hanging="180"/>
      </w:pPr>
    </w:lvl>
    <w:lvl w:ilvl="6" w:tplc="0415000F" w:tentative="1">
      <w:start w:val="1"/>
      <w:numFmt w:val="decimal"/>
      <w:lvlText w:val="%7."/>
      <w:lvlJc w:val="left"/>
      <w:pPr>
        <w:ind w:left="5739" w:hanging="360"/>
      </w:pPr>
    </w:lvl>
    <w:lvl w:ilvl="7" w:tplc="04150019" w:tentative="1">
      <w:start w:val="1"/>
      <w:numFmt w:val="lowerLetter"/>
      <w:lvlText w:val="%8."/>
      <w:lvlJc w:val="left"/>
      <w:pPr>
        <w:ind w:left="6459" w:hanging="360"/>
      </w:pPr>
    </w:lvl>
    <w:lvl w:ilvl="8" w:tplc="0415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0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7C35620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EBF3516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5"/>
  </w:num>
  <w:num w:numId="5">
    <w:abstractNumId w:val="22"/>
  </w:num>
  <w:num w:numId="6">
    <w:abstractNumId w:val="14"/>
  </w:num>
  <w:num w:numId="7">
    <w:abstractNumId w:val="13"/>
  </w:num>
  <w:num w:numId="8">
    <w:abstractNumId w:val="6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16"/>
  </w:num>
  <w:num w:numId="14">
    <w:abstractNumId w:val="11"/>
  </w:num>
  <w:num w:numId="15">
    <w:abstractNumId w:val="9"/>
  </w:num>
  <w:num w:numId="16">
    <w:abstractNumId w:val="5"/>
  </w:num>
  <w:num w:numId="17">
    <w:abstractNumId w:val="0"/>
  </w:num>
  <w:num w:numId="18">
    <w:abstractNumId w:val="18"/>
  </w:num>
  <w:num w:numId="19">
    <w:abstractNumId w:val="4"/>
  </w:num>
  <w:num w:numId="20">
    <w:abstractNumId w:val="19"/>
  </w:num>
  <w:num w:numId="21">
    <w:abstractNumId w:val="23"/>
  </w:num>
  <w:num w:numId="22">
    <w:abstractNumId w:val="7"/>
  </w:num>
  <w:num w:numId="23">
    <w:abstractNumId w:val="21"/>
  </w:num>
  <w:num w:numId="24">
    <w:abstractNumId w:val="0"/>
    <w:lvlOverride w:ilvl="0">
      <w:startOverride w:val="1"/>
    </w:lvlOverride>
  </w:num>
  <w:num w:numId="25">
    <w:abstractNumId w:val="8"/>
  </w:num>
  <w:num w:numId="26">
    <w:abstractNumId w:val="17"/>
  </w:num>
  <w:num w:numId="2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5"/>
    <w:rsid w:val="00002BBC"/>
    <w:rsid w:val="00016B9C"/>
    <w:rsid w:val="00027F2E"/>
    <w:rsid w:val="000337BE"/>
    <w:rsid w:val="0003453A"/>
    <w:rsid w:val="00041B09"/>
    <w:rsid w:val="000460B3"/>
    <w:rsid w:val="00060052"/>
    <w:rsid w:val="00091F42"/>
    <w:rsid w:val="000C6550"/>
    <w:rsid w:val="000E0CCD"/>
    <w:rsid w:val="000F1DD4"/>
    <w:rsid w:val="00115B2E"/>
    <w:rsid w:val="00120580"/>
    <w:rsid w:val="0013163C"/>
    <w:rsid w:val="00133A4E"/>
    <w:rsid w:val="0015522D"/>
    <w:rsid w:val="00157374"/>
    <w:rsid w:val="00186442"/>
    <w:rsid w:val="00187242"/>
    <w:rsid w:val="00192F5E"/>
    <w:rsid w:val="001C5857"/>
    <w:rsid w:val="001D095E"/>
    <w:rsid w:val="001D1E7F"/>
    <w:rsid w:val="001D3EE4"/>
    <w:rsid w:val="001D6908"/>
    <w:rsid w:val="001E78B2"/>
    <w:rsid w:val="001F359C"/>
    <w:rsid w:val="001F3EF5"/>
    <w:rsid w:val="001F6E02"/>
    <w:rsid w:val="0021294D"/>
    <w:rsid w:val="002145C9"/>
    <w:rsid w:val="0022080A"/>
    <w:rsid w:val="002253A4"/>
    <w:rsid w:val="00245874"/>
    <w:rsid w:val="0026158E"/>
    <w:rsid w:val="002656F7"/>
    <w:rsid w:val="00271C11"/>
    <w:rsid w:val="00273E19"/>
    <w:rsid w:val="0027406D"/>
    <w:rsid w:val="00276EDF"/>
    <w:rsid w:val="00285F24"/>
    <w:rsid w:val="00292BB1"/>
    <w:rsid w:val="0029711B"/>
    <w:rsid w:val="002A3CA4"/>
    <w:rsid w:val="002A4D83"/>
    <w:rsid w:val="002B08FD"/>
    <w:rsid w:val="002B752F"/>
    <w:rsid w:val="002C43EC"/>
    <w:rsid w:val="002C7CAF"/>
    <w:rsid w:val="002D6F71"/>
    <w:rsid w:val="003137EF"/>
    <w:rsid w:val="00314F96"/>
    <w:rsid w:val="00333424"/>
    <w:rsid w:val="003376CD"/>
    <w:rsid w:val="00341986"/>
    <w:rsid w:val="0034360D"/>
    <w:rsid w:val="00345F14"/>
    <w:rsid w:val="00363F76"/>
    <w:rsid w:val="003709B5"/>
    <w:rsid w:val="00371D99"/>
    <w:rsid w:val="0037522A"/>
    <w:rsid w:val="00387A09"/>
    <w:rsid w:val="0039726C"/>
    <w:rsid w:val="003A0895"/>
    <w:rsid w:val="003A23CE"/>
    <w:rsid w:val="003B4AE7"/>
    <w:rsid w:val="003B7BAA"/>
    <w:rsid w:val="003F09B6"/>
    <w:rsid w:val="003F712D"/>
    <w:rsid w:val="00402430"/>
    <w:rsid w:val="00407FC1"/>
    <w:rsid w:val="00416396"/>
    <w:rsid w:val="0042425E"/>
    <w:rsid w:val="0042605B"/>
    <w:rsid w:val="00442EEE"/>
    <w:rsid w:val="00447C3D"/>
    <w:rsid w:val="00463826"/>
    <w:rsid w:val="0046405F"/>
    <w:rsid w:val="00471D17"/>
    <w:rsid w:val="00480827"/>
    <w:rsid w:val="00491213"/>
    <w:rsid w:val="00495953"/>
    <w:rsid w:val="004C385A"/>
    <w:rsid w:val="004D16B0"/>
    <w:rsid w:val="004D4263"/>
    <w:rsid w:val="004F2351"/>
    <w:rsid w:val="004F30CC"/>
    <w:rsid w:val="004F61BD"/>
    <w:rsid w:val="00501643"/>
    <w:rsid w:val="005309AD"/>
    <w:rsid w:val="00580314"/>
    <w:rsid w:val="0059476F"/>
    <w:rsid w:val="005A65FE"/>
    <w:rsid w:val="005D427E"/>
    <w:rsid w:val="005F142A"/>
    <w:rsid w:val="005F4A10"/>
    <w:rsid w:val="0061024A"/>
    <w:rsid w:val="00620ABE"/>
    <w:rsid w:val="00624581"/>
    <w:rsid w:val="006364F5"/>
    <w:rsid w:val="006548D2"/>
    <w:rsid w:val="00656A5A"/>
    <w:rsid w:val="00657F37"/>
    <w:rsid w:val="006635EA"/>
    <w:rsid w:val="0066611C"/>
    <w:rsid w:val="006721E0"/>
    <w:rsid w:val="00672924"/>
    <w:rsid w:val="0068578E"/>
    <w:rsid w:val="006873B5"/>
    <w:rsid w:val="0069254B"/>
    <w:rsid w:val="006B6B97"/>
    <w:rsid w:val="00730333"/>
    <w:rsid w:val="00755357"/>
    <w:rsid w:val="0076379D"/>
    <w:rsid w:val="00775EF4"/>
    <w:rsid w:val="00781ADC"/>
    <w:rsid w:val="00782521"/>
    <w:rsid w:val="00793410"/>
    <w:rsid w:val="007956AC"/>
    <w:rsid w:val="007B3B79"/>
    <w:rsid w:val="007C2D48"/>
    <w:rsid w:val="007E5839"/>
    <w:rsid w:val="0083301F"/>
    <w:rsid w:val="00835BEC"/>
    <w:rsid w:val="00851C9F"/>
    <w:rsid w:val="008757A1"/>
    <w:rsid w:val="008772E3"/>
    <w:rsid w:val="008804A8"/>
    <w:rsid w:val="00893611"/>
    <w:rsid w:val="00893E92"/>
    <w:rsid w:val="008A0223"/>
    <w:rsid w:val="008A4EF1"/>
    <w:rsid w:val="008B6612"/>
    <w:rsid w:val="008D76D7"/>
    <w:rsid w:val="00904F87"/>
    <w:rsid w:val="0090628F"/>
    <w:rsid w:val="00920A90"/>
    <w:rsid w:val="00934819"/>
    <w:rsid w:val="009543E6"/>
    <w:rsid w:val="009615E2"/>
    <w:rsid w:val="00963A02"/>
    <w:rsid w:val="00973F86"/>
    <w:rsid w:val="00982606"/>
    <w:rsid w:val="0098694E"/>
    <w:rsid w:val="009B4A4F"/>
    <w:rsid w:val="009C73B4"/>
    <w:rsid w:val="009F6E42"/>
    <w:rsid w:val="00A07B58"/>
    <w:rsid w:val="00A347A4"/>
    <w:rsid w:val="00A450FD"/>
    <w:rsid w:val="00A56C11"/>
    <w:rsid w:val="00A56E08"/>
    <w:rsid w:val="00A90F07"/>
    <w:rsid w:val="00A95201"/>
    <w:rsid w:val="00AA3601"/>
    <w:rsid w:val="00AB0881"/>
    <w:rsid w:val="00AB1830"/>
    <w:rsid w:val="00AD16F5"/>
    <w:rsid w:val="00AD1889"/>
    <w:rsid w:val="00AD1BDD"/>
    <w:rsid w:val="00AF5DB3"/>
    <w:rsid w:val="00B01223"/>
    <w:rsid w:val="00B126D0"/>
    <w:rsid w:val="00B150AF"/>
    <w:rsid w:val="00B22A45"/>
    <w:rsid w:val="00B330E3"/>
    <w:rsid w:val="00B4053B"/>
    <w:rsid w:val="00B46704"/>
    <w:rsid w:val="00B61D57"/>
    <w:rsid w:val="00B65963"/>
    <w:rsid w:val="00B71110"/>
    <w:rsid w:val="00B72787"/>
    <w:rsid w:val="00B75B8A"/>
    <w:rsid w:val="00B77214"/>
    <w:rsid w:val="00B815EC"/>
    <w:rsid w:val="00B87CC2"/>
    <w:rsid w:val="00B9793B"/>
    <w:rsid w:val="00B97C66"/>
    <w:rsid w:val="00BB1C42"/>
    <w:rsid w:val="00BC3FE3"/>
    <w:rsid w:val="00BD6721"/>
    <w:rsid w:val="00C14437"/>
    <w:rsid w:val="00C3142D"/>
    <w:rsid w:val="00C8147E"/>
    <w:rsid w:val="00CA20EF"/>
    <w:rsid w:val="00CA4CA6"/>
    <w:rsid w:val="00CC4A76"/>
    <w:rsid w:val="00CD14BC"/>
    <w:rsid w:val="00CD2C96"/>
    <w:rsid w:val="00CF0FF4"/>
    <w:rsid w:val="00CF1B24"/>
    <w:rsid w:val="00CF35BF"/>
    <w:rsid w:val="00D01654"/>
    <w:rsid w:val="00D0215C"/>
    <w:rsid w:val="00D02C45"/>
    <w:rsid w:val="00D07F21"/>
    <w:rsid w:val="00D10845"/>
    <w:rsid w:val="00D2425C"/>
    <w:rsid w:val="00D2580A"/>
    <w:rsid w:val="00D33E72"/>
    <w:rsid w:val="00D366F0"/>
    <w:rsid w:val="00D3693E"/>
    <w:rsid w:val="00D4154B"/>
    <w:rsid w:val="00D47ADE"/>
    <w:rsid w:val="00D545CB"/>
    <w:rsid w:val="00D55E03"/>
    <w:rsid w:val="00D71905"/>
    <w:rsid w:val="00D81018"/>
    <w:rsid w:val="00D86728"/>
    <w:rsid w:val="00DA0172"/>
    <w:rsid w:val="00DB1347"/>
    <w:rsid w:val="00DF222C"/>
    <w:rsid w:val="00E35F9F"/>
    <w:rsid w:val="00E457AE"/>
    <w:rsid w:val="00E54A94"/>
    <w:rsid w:val="00E643AB"/>
    <w:rsid w:val="00E7297A"/>
    <w:rsid w:val="00E74A7B"/>
    <w:rsid w:val="00E86933"/>
    <w:rsid w:val="00E92AA1"/>
    <w:rsid w:val="00E95711"/>
    <w:rsid w:val="00EA58E1"/>
    <w:rsid w:val="00EB6BCE"/>
    <w:rsid w:val="00EB7A8E"/>
    <w:rsid w:val="00EC2294"/>
    <w:rsid w:val="00EC4FAC"/>
    <w:rsid w:val="00EE4FE3"/>
    <w:rsid w:val="00EE5ABB"/>
    <w:rsid w:val="00EE7373"/>
    <w:rsid w:val="00EF16C6"/>
    <w:rsid w:val="00F01BA8"/>
    <w:rsid w:val="00F12618"/>
    <w:rsid w:val="00F22EC5"/>
    <w:rsid w:val="00F52B3E"/>
    <w:rsid w:val="00F65B76"/>
    <w:rsid w:val="00F80887"/>
    <w:rsid w:val="00F834BB"/>
    <w:rsid w:val="00F9637F"/>
    <w:rsid w:val="00FA6408"/>
    <w:rsid w:val="00FA704F"/>
    <w:rsid w:val="00FA7DF5"/>
    <w:rsid w:val="00FB111D"/>
    <w:rsid w:val="00FC437D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B907"/>
  <w15:chartTrackingRefBased/>
  <w15:docId w15:val="{DA0B222B-26DE-455D-9639-0DF3CBE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81ADC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styleId="Bezodstpw">
    <w:name w:val="No Spacing"/>
    <w:uiPriority w:val="1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0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Standard">
    <w:name w:val="Standard"/>
    <w:rsid w:val="00B01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rsid w:val="00B01223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2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2E3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2E3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numbering" w:customStyle="1" w:styleId="WWNum15">
    <w:name w:val="WWNum15"/>
    <w:rsid w:val="004F61BD"/>
    <w:pPr>
      <w:numPr>
        <w:numId w:val="26"/>
      </w:numPr>
    </w:pPr>
  </w:style>
  <w:style w:type="numbering" w:customStyle="1" w:styleId="WWNum151">
    <w:name w:val="WWNum151"/>
    <w:rsid w:val="0066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C890-731E-4C66-BB4C-BF7509F9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Jończyk Katarzyna</cp:lastModifiedBy>
  <cp:revision>82</cp:revision>
  <cp:lastPrinted>2025-01-03T09:34:00Z</cp:lastPrinted>
  <dcterms:created xsi:type="dcterms:W3CDTF">2024-02-13T11:25:00Z</dcterms:created>
  <dcterms:modified xsi:type="dcterms:W3CDTF">2025-01-09T06:26:00Z</dcterms:modified>
</cp:coreProperties>
</file>