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2B7" w:rsidRPr="004667CC" w:rsidRDefault="00FF72B7" w:rsidP="002D1F92">
      <w:pPr>
        <w:widowControl w:val="0"/>
        <w:suppressAutoHyphens/>
        <w:spacing w:after="0" w:line="240" w:lineRule="auto"/>
        <w:ind w:left="5670" w:firstLine="1134"/>
        <w:jc w:val="right"/>
        <w:rPr>
          <w:sz w:val="20"/>
          <w:lang w:eastAsia="ar-SA"/>
        </w:rPr>
      </w:pPr>
      <w:r w:rsidRPr="004667CC">
        <w:rPr>
          <w:sz w:val="20"/>
          <w:lang w:eastAsia="ar-SA"/>
        </w:rPr>
        <w:t>Załącznik  nr  3</w:t>
      </w:r>
    </w:p>
    <w:p w:rsidR="00FF72B7" w:rsidRPr="004667CC" w:rsidRDefault="00BC4DCC" w:rsidP="002D1F92">
      <w:pPr>
        <w:widowControl w:val="0"/>
        <w:suppressAutoHyphens/>
        <w:spacing w:after="0" w:line="240" w:lineRule="auto"/>
        <w:ind w:left="5670" w:firstLine="1134"/>
        <w:jc w:val="right"/>
        <w:rPr>
          <w:sz w:val="20"/>
          <w:lang w:eastAsia="ar-SA"/>
        </w:rPr>
      </w:pPr>
      <w:r w:rsidRPr="004667CC">
        <w:rPr>
          <w:sz w:val="20"/>
          <w:lang w:eastAsia="ar-SA"/>
        </w:rPr>
        <w:t xml:space="preserve">do </w:t>
      </w:r>
      <w:r w:rsidR="00164DAC">
        <w:rPr>
          <w:sz w:val="20"/>
          <w:lang w:eastAsia="ar-SA"/>
        </w:rPr>
        <w:t>Z</w:t>
      </w:r>
      <w:r w:rsidR="00FF72B7" w:rsidRPr="004667CC">
        <w:rPr>
          <w:sz w:val="20"/>
          <w:lang w:eastAsia="ar-SA"/>
        </w:rPr>
        <w:t xml:space="preserve">arządzenia </w:t>
      </w:r>
      <w:r w:rsidR="008C11BD" w:rsidRPr="004667CC">
        <w:rPr>
          <w:sz w:val="20"/>
          <w:lang w:eastAsia="ar-SA"/>
        </w:rPr>
        <w:t>N</w:t>
      </w:r>
      <w:r w:rsidR="00FF72B7" w:rsidRPr="004667CC">
        <w:rPr>
          <w:sz w:val="20"/>
          <w:lang w:eastAsia="ar-SA"/>
        </w:rPr>
        <w:t>r</w:t>
      </w:r>
      <w:r w:rsidR="00472A9B">
        <w:rPr>
          <w:sz w:val="20"/>
          <w:lang w:eastAsia="ar-SA"/>
        </w:rPr>
        <w:t xml:space="preserve"> </w:t>
      </w:r>
      <w:r w:rsidR="000E22FA">
        <w:rPr>
          <w:sz w:val="20"/>
          <w:lang w:eastAsia="ar-SA"/>
        </w:rPr>
        <w:t>761</w:t>
      </w:r>
      <w:r w:rsidR="001D69E3">
        <w:rPr>
          <w:sz w:val="20"/>
          <w:lang w:eastAsia="ar-SA"/>
        </w:rPr>
        <w:t>/202</w:t>
      </w:r>
      <w:r w:rsidR="003C0067">
        <w:rPr>
          <w:sz w:val="20"/>
          <w:lang w:eastAsia="ar-SA"/>
        </w:rPr>
        <w:t>6</w:t>
      </w:r>
      <w:r w:rsidR="002D1F92" w:rsidRPr="004667CC">
        <w:rPr>
          <w:sz w:val="20"/>
          <w:lang w:eastAsia="ar-SA"/>
        </w:rPr>
        <w:t xml:space="preserve"> </w:t>
      </w:r>
    </w:p>
    <w:p w:rsidR="00FF72B7" w:rsidRPr="004667CC" w:rsidRDefault="00FF72B7" w:rsidP="002D1F92">
      <w:pPr>
        <w:widowControl w:val="0"/>
        <w:suppressAutoHyphens/>
        <w:spacing w:after="0" w:line="240" w:lineRule="auto"/>
        <w:ind w:left="5670" w:firstLine="1134"/>
        <w:jc w:val="right"/>
        <w:rPr>
          <w:sz w:val="20"/>
          <w:lang w:eastAsia="ar-SA"/>
        </w:rPr>
      </w:pPr>
      <w:r w:rsidRPr="004667CC">
        <w:rPr>
          <w:sz w:val="20"/>
          <w:lang w:eastAsia="ar-SA"/>
        </w:rPr>
        <w:t>Prezydenta  Miasta  Świnoujście</w:t>
      </w:r>
    </w:p>
    <w:p w:rsidR="00FF72B7" w:rsidRPr="004667CC" w:rsidRDefault="00FF72B7" w:rsidP="002D1F92">
      <w:pPr>
        <w:widowControl w:val="0"/>
        <w:suppressAutoHyphens/>
        <w:spacing w:after="0" w:line="240" w:lineRule="auto"/>
        <w:ind w:left="5670" w:firstLine="1134"/>
        <w:jc w:val="right"/>
        <w:rPr>
          <w:b/>
          <w:sz w:val="24"/>
          <w:lang w:eastAsia="ar-SA"/>
        </w:rPr>
      </w:pPr>
      <w:r w:rsidRPr="004667CC">
        <w:rPr>
          <w:sz w:val="20"/>
          <w:lang w:eastAsia="ar-SA"/>
        </w:rPr>
        <w:t>z dnia</w:t>
      </w:r>
      <w:r w:rsidR="003C0067">
        <w:rPr>
          <w:sz w:val="20"/>
          <w:lang w:eastAsia="ar-SA"/>
        </w:rPr>
        <w:t xml:space="preserve"> </w:t>
      </w:r>
      <w:r w:rsidR="000E22FA">
        <w:rPr>
          <w:sz w:val="20"/>
          <w:lang w:eastAsia="ar-SA"/>
        </w:rPr>
        <w:t>27</w:t>
      </w:r>
      <w:r w:rsidR="003C0067">
        <w:rPr>
          <w:sz w:val="20"/>
          <w:lang w:eastAsia="ar-SA"/>
        </w:rPr>
        <w:t xml:space="preserve"> </w:t>
      </w:r>
      <w:r w:rsidR="00472A9B">
        <w:rPr>
          <w:sz w:val="20"/>
          <w:lang w:eastAsia="ar-SA"/>
        </w:rPr>
        <w:t xml:space="preserve"> </w:t>
      </w:r>
      <w:r w:rsidR="00562E43">
        <w:rPr>
          <w:sz w:val="20"/>
          <w:lang w:eastAsia="ar-SA"/>
        </w:rPr>
        <w:t>października 202</w:t>
      </w:r>
      <w:r w:rsidR="003C0067">
        <w:rPr>
          <w:sz w:val="20"/>
          <w:lang w:eastAsia="ar-SA"/>
        </w:rPr>
        <w:t>6</w:t>
      </w:r>
      <w:r w:rsidR="003F31CA">
        <w:rPr>
          <w:sz w:val="20"/>
          <w:lang w:eastAsia="ar-SA"/>
        </w:rPr>
        <w:t xml:space="preserve"> r.</w:t>
      </w:r>
      <w:r w:rsidR="002D1F92" w:rsidRPr="004667CC">
        <w:rPr>
          <w:sz w:val="20"/>
          <w:lang w:eastAsia="ar-SA"/>
        </w:rPr>
        <w:t xml:space="preserve"> </w:t>
      </w:r>
    </w:p>
    <w:p w:rsidR="00FF72B7" w:rsidRPr="00D05B83" w:rsidRDefault="00FF72B7" w:rsidP="00FF72B7">
      <w:pPr>
        <w:widowControl w:val="0"/>
        <w:suppressAutoHyphens/>
        <w:spacing w:after="0" w:line="240" w:lineRule="auto"/>
        <w:jc w:val="center"/>
        <w:rPr>
          <w:b/>
          <w:sz w:val="24"/>
          <w:lang w:eastAsia="ar-SA"/>
        </w:rPr>
      </w:pPr>
      <w:r w:rsidRPr="00D05B83">
        <w:rPr>
          <w:b/>
          <w:sz w:val="24"/>
          <w:lang w:eastAsia="ar-SA"/>
        </w:rPr>
        <w:t>REGULAMIN</w:t>
      </w:r>
    </w:p>
    <w:p w:rsidR="00FF72B7" w:rsidRPr="00D05B83" w:rsidRDefault="00FF72B7" w:rsidP="00FF72B7">
      <w:pPr>
        <w:widowControl w:val="0"/>
        <w:suppressAutoHyphens/>
        <w:spacing w:after="0" w:line="240" w:lineRule="auto"/>
        <w:jc w:val="center"/>
        <w:rPr>
          <w:rFonts w:eastAsia="Lucida Sans Unicode" w:cs="Tahoma"/>
          <w:b/>
          <w:color w:val="000000"/>
          <w:sz w:val="24"/>
          <w:szCs w:val="20"/>
          <w:lang w:eastAsia="en-US" w:bidi="en-US"/>
        </w:rPr>
      </w:pPr>
      <w:r w:rsidRPr="00D05B83">
        <w:rPr>
          <w:rFonts w:eastAsia="Lucida Sans Unicode" w:cs="Tahoma"/>
          <w:b/>
          <w:color w:val="000000"/>
          <w:sz w:val="24"/>
          <w:szCs w:val="20"/>
          <w:lang w:eastAsia="en-US" w:bidi="en-US"/>
        </w:rPr>
        <w:t>pracy Komisji Konkursowej</w:t>
      </w:r>
    </w:p>
    <w:p w:rsidR="00FF72B7" w:rsidRPr="00D05B83" w:rsidRDefault="00FF72B7" w:rsidP="00FF72B7">
      <w:pPr>
        <w:widowControl w:val="0"/>
        <w:suppressAutoHyphens/>
        <w:spacing w:after="0" w:line="240" w:lineRule="auto"/>
        <w:jc w:val="center"/>
        <w:rPr>
          <w:sz w:val="24"/>
          <w:lang w:eastAsia="ar-SA"/>
        </w:rPr>
      </w:pPr>
    </w:p>
    <w:p w:rsidR="0060345C" w:rsidRDefault="0060345C" w:rsidP="00FF72B7">
      <w:pPr>
        <w:widowControl w:val="0"/>
        <w:suppressAutoHyphens/>
        <w:spacing w:after="0" w:line="240" w:lineRule="auto"/>
        <w:jc w:val="center"/>
        <w:rPr>
          <w:b/>
          <w:sz w:val="24"/>
          <w:lang w:eastAsia="ar-SA"/>
        </w:rPr>
      </w:pPr>
    </w:p>
    <w:p w:rsidR="00FF72B7" w:rsidRPr="00B26B76" w:rsidRDefault="00FF72B7" w:rsidP="00FF72B7">
      <w:pPr>
        <w:widowControl w:val="0"/>
        <w:suppressAutoHyphens/>
        <w:spacing w:after="0" w:line="240" w:lineRule="auto"/>
        <w:jc w:val="center"/>
        <w:rPr>
          <w:b/>
          <w:sz w:val="24"/>
          <w:lang w:eastAsia="ar-SA"/>
        </w:rPr>
      </w:pPr>
      <w:r w:rsidRPr="00B26B76">
        <w:rPr>
          <w:b/>
          <w:sz w:val="24"/>
          <w:lang w:eastAsia="ar-SA"/>
        </w:rPr>
        <w:t>§ 1</w:t>
      </w:r>
    </w:p>
    <w:p w:rsidR="00F71F60" w:rsidRPr="00F71F60" w:rsidRDefault="00FF72B7" w:rsidP="00F71F60">
      <w:pPr>
        <w:widowControl w:val="0"/>
        <w:tabs>
          <w:tab w:val="left" w:pos="720"/>
        </w:tabs>
        <w:suppressAutoHyphens/>
        <w:autoSpaceDE w:val="0"/>
        <w:jc w:val="both"/>
        <w:rPr>
          <w:bCs/>
          <w:kern w:val="2"/>
          <w:sz w:val="24"/>
          <w:lang w:eastAsia="zh-CN"/>
        </w:rPr>
      </w:pPr>
      <w:r w:rsidRPr="00F71F60">
        <w:rPr>
          <w:sz w:val="24"/>
          <w:lang w:eastAsia="ar-SA"/>
        </w:rPr>
        <w:t>Niniejszy Regulamin określa tryb pracy Komisji Konkursowej w otwartym konkursie ofert na  realizację zadania publicznego</w:t>
      </w:r>
      <w:r w:rsidR="008A7494" w:rsidRPr="00F71F60">
        <w:rPr>
          <w:bCs/>
          <w:color w:val="000000"/>
          <w:sz w:val="24"/>
          <w:lang w:bidi="en-US"/>
        </w:rPr>
        <w:t xml:space="preserve"> </w:t>
      </w:r>
      <w:r w:rsidR="00F71F60" w:rsidRPr="00F71F60">
        <w:rPr>
          <w:bCs/>
          <w:color w:val="000000"/>
          <w:sz w:val="24"/>
          <w:lang w:bidi="en-US"/>
        </w:rPr>
        <w:t xml:space="preserve">z zakresu </w:t>
      </w:r>
      <w:r w:rsidR="00F71F60" w:rsidRPr="00F71F60">
        <w:rPr>
          <w:color w:val="000000"/>
          <w:sz w:val="24"/>
        </w:rPr>
        <w:t xml:space="preserve">udzielania nieodpłatnej pomocy prawnej oraz zwiększania świadomości prawnej społeczeństwa i udzielania nieodpłatnego poradnictwa obywatelskiego </w:t>
      </w:r>
      <w:r w:rsidR="00F71F60" w:rsidRPr="00F71F60">
        <w:rPr>
          <w:rFonts w:eastAsia="Lucida Sans Unicode"/>
          <w:color w:val="000000"/>
          <w:kern w:val="2"/>
          <w:sz w:val="24"/>
          <w:lang w:eastAsia="ar-SA" w:bidi="en-US"/>
        </w:rPr>
        <w:t xml:space="preserve">pn. </w:t>
      </w:r>
      <w:r w:rsidR="00F71F60" w:rsidRPr="00F71F60">
        <w:rPr>
          <w:rFonts w:eastAsiaTheme="minorHAnsi"/>
          <w:sz w:val="24"/>
          <w:lang w:eastAsia="en-US"/>
        </w:rPr>
        <w:t>„</w:t>
      </w:r>
      <w:r w:rsidR="00F71F60" w:rsidRPr="00F71F60">
        <w:rPr>
          <w:bCs/>
          <w:color w:val="000000"/>
          <w:sz w:val="24"/>
          <w:lang w:eastAsia="en-US" w:bidi="en-US"/>
        </w:rPr>
        <w:t>P</w:t>
      </w:r>
      <w:r w:rsidR="00F71F60" w:rsidRPr="00F71F60">
        <w:rPr>
          <w:rFonts w:eastAsia="Lucida Sans Unicode"/>
          <w:color w:val="000000"/>
          <w:sz w:val="24"/>
          <w:lang w:eastAsia="en-US" w:bidi="en-US"/>
        </w:rPr>
        <w:t xml:space="preserve">owierzenie prowadzenia punktu przeznaczonego na udzielanie nieodpłatnej pomocy prawnej </w:t>
      </w:r>
      <w:r w:rsidR="00BC1C31">
        <w:rPr>
          <w:rFonts w:eastAsia="Lucida Sans Unicode"/>
          <w:color w:val="000000"/>
          <w:sz w:val="24"/>
          <w:lang w:eastAsia="en-US" w:bidi="en-US"/>
        </w:rPr>
        <w:t>i/</w:t>
      </w:r>
      <w:r w:rsidR="00F71F60" w:rsidRPr="00F71F60">
        <w:rPr>
          <w:rFonts w:eastAsia="Lucida Sans Unicode"/>
          <w:color w:val="000000"/>
          <w:sz w:val="24"/>
          <w:lang w:eastAsia="en-US" w:bidi="en-US"/>
        </w:rPr>
        <w:t xml:space="preserve">lub świadczenie nieodpłatnego poradnictwa obywatelskiego oraz edukacji prawnej </w:t>
      </w:r>
      <w:r w:rsidR="00F71F60" w:rsidRPr="00F71F60">
        <w:rPr>
          <w:bCs/>
          <w:color w:val="000000"/>
          <w:sz w:val="24"/>
          <w:lang w:eastAsia="en-US" w:bidi="en-US"/>
        </w:rPr>
        <w:t xml:space="preserve">w Świnoujściu </w:t>
      </w:r>
      <w:r w:rsidR="00ED1456">
        <w:rPr>
          <w:bCs/>
          <w:color w:val="000000"/>
          <w:sz w:val="24"/>
          <w:lang w:eastAsia="en-US" w:bidi="en-US"/>
        </w:rPr>
        <w:br/>
      </w:r>
      <w:r w:rsidR="00F71F60" w:rsidRPr="00F71F60">
        <w:rPr>
          <w:bCs/>
          <w:color w:val="000000"/>
          <w:sz w:val="24"/>
          <w:lang w:eastAsia="en-US" w:bidi="en-US"/>
        </w:rPr>
        <w:t>w okresie od 1 stycznia 202</w:t>
      </w:r>
      <w:r w:rsidR="00542EF9">
        <w:rPr>
          <w:bCs/>
          <w:color w:val="000000"/>
          <w:sz w:val="24"/>
          <w:lang w:eastAsia="en-US" w:bidi="en-US"/>
        </w:rPr>
        <w:t>7</w:t>
      </w:r>
      <w:r w:rsidR="00F71F60" w:rsidRPr="00F71F60">
        <w:rPr>
          <w:bCs/>
          <w:color w:val="000000"/>
          <w:sz w:val="24"/>
          <w:lang w:eastAsia="en-US" w:bidi="en-US"/>
        </w:rPr>
        <w:t xml:space="preserve"> roku do 31 grudnia 202</w:t>
      </w:r>
      <w:r w:rsidR="00542EF9">
        <w:rPr>
          <w:bCs/>
          <w:color w:val="000000"/>
          <w:sz w:val="24"/>
          <w:lang w:eastAsia="en-US" w:bidi="en-US"/>
        </w:rPr>
        <w:t>7</w:t>
      </w:r>
      <w:r w:rsidR="00F71F60" w:rsidRPr="00F71F60">
        <w:rPr>
          <w:bCs/>
          <w:color w:val="000000"/>
          <w:sz w:val="24"/>
          <w:lang w:eastAsia="en-US" w:bidi="en-US"/>
        </w:rPr>
        <w:t xml:space="preserve"> roku”</w:t>
      </w:r>
      <w:r w:rsidR="00F71F60" w:rsidRPr="00945A45">
        <w:rPr>
          <w:bCs/>
          <w:color w:val="000000"/>
          <w:sz w:val="24"/>
          <w:lang w:eastAsia="en-US" w:bidi="en-US"/>
        </w:rPr>
        <w:t>.</w:t>
      </w: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2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Komisja działa na podstawie:</w:t>
      </w:r>
    </w:p>
    <w:p w:rsidR="00884DBD" w:rsidRPr="00884DBD" w:rsidRDefault="00884DBD" w:rsidP="00884DBD">
      <w:pPr>
        <w:numPr>
          <w:ilvl w:val="0"/>
          <w:numId w:val="4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 xml:space="preserve">ustawy z dnia 24 kwietnia 2003 r. o działalności pożytku publicznego i o wolontariacie (Dz. U. </w:t>
      </w:r>
      <w:r w:rsidR="00A253EF">
        <w:rPr>
          <w:kern w:val="1"/>
          <w:sz w:val="24"/>
          <w:szCs w:val="20"/>
          <w:lang w:eastAsia="ar-SA"/>
        </w:rPr>
        <w:br/>
      </w:r>
      <w:r w:rsidRPr="00884DBD">
        <w:rPr>
          <w:kern w:val="1"/>
          <w:sz w:val="24"/>
          <w:szCs w:val="20"/>
          <w:lang w:eastAsia="ar-SA"/>
        </w:rPr>
        <w:t>z 202</w:t>
      </w:r>
      <w:r w:rsidR="00E71D56">
        <w:rPr>
          <w:kern w:val="1"/>
          <w:sz w:val="24"/>
          <w:szCs w:val="20"/>
          <w:lang w:eastAsia="ar-SA"/>
        </w:rPr>
        <w:t>5</w:t>
      </w:r>
      <w:r w:rsidRPr="00884DBD">
        <w:rPr>
          <w:kern w:val="1"/>
          <w:sz w:val="24"/>
          <w:szCs w:val="20"/>
          <w:lang w:eastAsia="ar-SA"/>
        </w:rPr>
        <w:t xml:space="preserve"> r. poz.</w:t>
      </w:r>
      <w:r w:rsidR="00E71D56">
        <w:rPr>
          <w:kern w:val="1"/>
          <w:sz w:val="24"/>
          <w:szCs w:val="20"/>
          <w:lang w:eastAsia="ar-SA"/>
        </w:rPr>
        <w:t xml:space="preserve"> 1338</w:t>
      </w:r>
      <w:r w:rsidR="00542EF9">
        <w:rPr>
          <w:kern w:val="1"/>
          <w:sz w:val="24"/>
          <w:szCs w:val="20"/>
          <w:lang w:eastAsia="ar-SA"/>
        </w:rPr>
        <w:t xml:space="preserve"> ze zm.</w:t>
      </w:r>
      <w:r w:rsidRPr="00884DBD">
        <w:rPr>
          <w:kern w:val="1"/>
          <w:sz w:val="24"/>
          <w:szCs w:val="20"/>
          <w:lang w:eastAsia="ar-SA"/>
        </w:rPr>
        <w:t>), zwanej dalej „ustawą”,</w:t>
      </w:r>
    </w:p>
    <w:p w:rsidR="00884DBD" w:rsidRPr="00884DBD" w:rsidRDefault="00884DBD" w:rsidP="00884DB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 xml:space="preserve">Regulaminu otwartego konkursu ofert na realizację </w:t>
      </w:r>
      <w:r w:rsidRPr="00884DBD">
        <w:rPr>
          <w:kern w:val="1"/>
          <w:sz w:val="24"/>
          <w:lang w:eastAsia="ar-SA"/>
        </w:rPr>
        <w:t xml:space="preserve">zadania publicznego </w:t>
      </w:r>
      <w:r w:rsidRPr="00F71F60">
        <w:rPr>
          <w:bCs/>
          <w:color w:val="000000"/>
          <w:sz w:val="24"/>
          <w:lang w:bidi="en-US"/>
        </w:rPr>
        <w:t xml:space="preserve">z zakresu </w:t>
      </w:r>
      <w:r w:rsidRPr="00F71F60">
        <w:rPr>
          <w:color w:val="000000"/>
          <w:sz w:val="24"/>
        </w:rPr>
        <w:t>udzielania nieodpłatnej pomocy prawnej oraz zwiększania świadomości prawnej społeczeństwa i udzielania nieodpłatnego poradnictwa obywatelskiego</w:t>
      </w:r>
      <w:r w:rsidRPr="00884DBD">
        <w:rPr>
          <w:kern w:val="2"/>
          <w:sz w:val="24"/>
          <w:lang w:eastAsia="ar-SA"/>
        </w:rPr>
        <w:t xml:space="preserve">, </w:t>
      </w:r>
      <w:r w:rsidRPr="00884DBD">
        <w:rPr>
          <w:kern w:val="1"/>
          <w:sz w:val="24"/>
          <w:szCs w:val="20"/>
          <w:lang w:eastAsia="ar-SA"/>
        </w:rPr>
        <w:t xml:space="preserve">który stanowi załącznik nr 2 do Zarządzenia </w:t>
      </w:r>
      <w:r w:rsidR="00A253EF">
        <w:rPr>
          <w:kern w:val="1"/>
          <w:sz w:val="24"/>
          <w:szCs w:val="20"/>
          <w:lang w:eastAsia="ar-SA"/>
        </w:rPr>
        <w:br/>
      </w:r>
      <w:r w:rsidRPr="00884DBD">
        <w:rPr>
          <w:kern w:val="1"/>
          <w:sz w:val="24"/>
          <w:szCs w:val="20"/>
          <w:lang w:eastAsia="ar-SA"/>
        </w:rPr>
        <w:t>Nr</w:t>
      </w:r>
      <w:r w:rsidR="007B02D1">
        <w:rPr>
          <w:kern w:val="1"/>
          <w:sz w:val="24"/>
          <w:szCs w:val="20"/>
          <w:lang w:eastAsia="ar-SA"/>
        </w:rPr>
        <w:t xml:space="preserve"> </w:t>
      </w:r>
      <w:r w:rsidR="00D3132A">
        <w:rPr>
          <w:kern w:val="1"/>
          <w:sz w:val="24"/>
          <w:szCs w:val="20"/>
          <w:lang w:eastAsia="ar-SA"/>
        </w:rPr>
        <w:t>761</w:t>
      </w:r>
      <w:r w:rsidRPr="00884DBD">
        <w:rPr>
          <w:kern w:val="1"/>
          <w:sz w:val="24"/>
          <w:szCs w:val="20"/>
          <w:lang w:eastAsia="ar-SA"/>
        </w:rPr>
        <w:t>/202</w:t>
      </w:r>
      <w:r w:rsidR="00542EF9">
        <w:rPr>
          <w:kern w:val="1"/>
          <w:sz w:val="24"/>
          <w:szCs w:val="20"/>
          <w:lang w:eastAsia="ar-SA"/>
        </w:rPr>
        <w:t>6</w:t>
      </w:r>
      <w:r w:rsidRPr="00884DBD">
        <w:rPr>
          <w:kern w:val="1"/>
          <w:sz w:val="24"/>
          <w:szCs w:val="20"/>
          <w:lang w:eastAsia="ar-SA"/>
        </w:rPr>
        <w:t xml:space="preserve"> Prezydenta Miasta Świnoujście z dnia</w:t>
      </w:r>
      <w:r w:rsidR="00D3132A">
        <w:rPr>
          <w:kern w:val="1"/>
          <w:sz w:val="24"/>
          <w:szCs w:val="20"/>
          <w:lang w:eastAsia="ar-SA"/>
        </w:rPr>
        <w:t xml:space="preserve"> 27</w:t>
      </w:r>
      <w:bookmarkStart w:id="0" w:name="_GoBack"/>
      <w:bookmarkEnd w:id="0"/>
      <w:r w:rsidR="00542EF9">
        <w:rPr>
          <w:kern w:val="1"/>
          <w:sz w:val="24"/>
          <w:szCs w:val="20"/>
          <w:lang w:eastAsia="ar-SA"/>
        </w:rPr>
        <w:t xml:space="preserve"> </w:t>
      </w:r>
      <w:r w:rsidR="007B02D1">
        <w:rPr>
          <w:kern w:val="1"/>
          <w:sz w:val="24"/>
          <w:szCs w:val="20"/>
          <w:lang w:eastAsia="ar-SA"/>
        </w:rPr>
        <w:t xml:space="preserve"> </w:t>
      </w:r>
      <w:r>
        <w:rPr>
          <w:kern w:val="1"/>
          <w:sz w:val="24"/>
          <w:szCs w:val="20"/>
          <w:lang w:eastAsia="ar-SA"/>
        </w:rPr>
        <w:t>października</w:t>
      </w:r>
      <w:r w:rsidRPr="00884DBD">
        <w:rPr>
          <w:kern w:val="1"/>
          <w:sz w:val="24"/>
          <w:szCs w:val="20"/>
          <w:lang w:eastAsia="ar-SA"/>
        </w:rPr>
        <w:t xml:space="preserve"> 202</w:t>
      </w:r>
      <w:r w:rsidR="00542EF9">
        <w:rPr>
          <w:kern w:val="1"/>
          <w:sz w:val="24"/>
          <w:szCs w:val="20"/>
          <w:lang w:eastAsia="ar-SA"/>
        </w:rPr>
        <w:t>6</w:t>
      </w:r>
      <w:r w:rsidRPr="00884DBD">
        <w:rPr>
          <w:kern w:val="1"/>
          <w:sz w:val="24"/>
          <w:szCs w:val="20"/>
          <w:lang w:eastAsia="ar-SA"/>
        </w:rPr>
        <w:t xml:space="preserve"> r.</w:t>
      </w:r>
    </w:p>
    <w:p w:rsidR="00884DBD" w:rsidRPr="00884DBD" w:rsidRDefault="00884DBD" w:rsidP="00884DB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>niniejszego Regulaminu pracy Komisji konkursowej, zwanego dalej „Regulaminem”.</w:t>
      </w: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3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 xml:space="preserve">Ilekroć w Regulaminie jest mowa o „Komisji” – rozumie się przez to Komisję konkursową opiniującą oferty. </w:t>
      </w: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4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>1. Członkowie Komisji rzetelnie i obiektywnie wykonują powierzone im czynności, kierując się wyłącznie przepisami prawa, posiadaną wiedzą i doświadczeniem.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 xml:space="preserve">2. Członkowie zobowiązani są do traktowania na równych prawach wszystkich podmiotów uprawnionych, ubiegających się o zlecenie realizacji </w:t>
      </w:r>
      <w:r w:rsidRPr="00884DBD">
        <w:rPr>
          <w:kern w:val="1"/>
          <w:sz w:val="24"/>
          <w:lang w:eastAsia="ar-SA"/>
        </w:rPr>
        <w:t xml:space="preserve">zadania </w:t>
      </w:r>
      <w:r w:rsidR="00D262A6" w:rsidRPr="00F71F60">
        <w:rPr>
          <w:bCs/>
          <w:color w:val="000000"/>
          <w:sz w:val="24"/>
          <w:lang w:bidi="en-US"/>
        </w:rPr>
        <w:t xml:space="preserve">z zakresu </w:t>
      </w:r>
      <w:r w:rsidR="00D262A6" w:rsidRPr="00F71F60">
        <w:rPr>
          <w:color w:val="000000"/>
          <w:sz w:val="24"/>
        </w:rPr>
        <w:t>udzielania nieodpłatnej pomocy prawnej oraz zwiększania świadomości prawnej społeczeństwa i udzielania nieodpłatnego poradnictwa obywatelskiego</w:t>
      </w:r>
      <w:r w:rsidRPr="00884DBD">
        <w:rPr>
          <w:kern w:val="1"/>
          <w:sz w:val="24"/>
          <w:szCs w:val="20"/>
          <w:lang w:eastAsia="ar-SA"/>
        </w:rPr>
        <w:t> prowadzenia postępowania w sposób gwarantujący zachowanie uczciwej konkurencji i jawności.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>3. Do członków Komisji konkursowej biorących udział w opiniowaniu ofert stosuje się przepisy ustawy z dnia 14 czerwca 1960 r. Kodeks postępowania administracyjnego (Dz. U. z 202</w:t>
      </w:r>
      <w:r w:rsidR="00BA2572">
        <w:rPr>
          <w:kern w:val="1"/>
          <w:sz w:val="24"/>
          <w:szCs w:val="20"/>
          <w:lang w:eastAsia="ar-SA"/>
        </w:rPr>
        <w:t>5</w:t>
      </w:r>
      <w:r w:rsidRPr="00884DBD">
        <w:rPr>
          <w:kern w:val="1"/>
          <w:sz w:val="24"/>
          <w:szCs w:val="20"/>
          <w:lang w:eastAsia="ar-SA"/>
        </w:rPr>
        <w:t xml:space="preserve"> r. poz. </w:t>
      </w:r>
      <w:r w:rsidR="00BA2572">
        <w:rPr>
          <w:kern w:val="1"/>
          <w:sz w:val="24"/>
          <w:szCs w:val="20"/>
          <w:lang w:eastAsia="ar-SA"/>
        </w:rPr>
        <w:t>1691</w:t>
      </w:r>
      <w:r w:rsidR="00680537">
        <w:rPr>
          <w:kern w:val="1"/>
          <w:sz w:val="24"/>
          <w:szCs w:val="20"/>
          <w:lang w:eastAsia="ar-SA"/>
        </w:rPr>
        <w:t xml:space="preserve">) </w:t>
      </w:r>
      <w:r w:rsidRPr="00884DBD">
        <w:rPr>
          <w:kern w:val="1"/>
          <w:sz w:val="24"/>
          <w:szCs w:val="20"/>
          <w:lang w:eastAsia="ar-SA"/>
        </w:rPr>
        <w:t>dotyczące wyłączenia pracownika.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>4. Wyłączenie członka z postępowania nie powoduje konieczności uzupełnienia składu Komisji, gdy możliwe jest zachowanie kworum.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5</w:t>
      </w:r>
    </w:p>
    <w:p w:rsidR="00884DBD" w:rsidRPr="00884DBD" w:rsidRDefault="00884DBD" w:rsidP="00884DBD">
      <w:pPr>
        <w:tabs>
          <w:tab w:val="left" w:pos="0"/>
        </w:tabs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1. Przewodniczący wyznacza spośród członków sekretarza Komisji.</w:t>
      </w:r>
    </w:p>
    <w:p w:rsidR="00884DBD" w:rsidRPr="00884DBD" w:rsidRDefault="00884DBD" w:rsidP="00884DBD">
      <w:pPr>
        <w:tabs>
          <w:tab w:val="left" w:pos="0"/>
        </w:tabs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2. Wiceprzewodniczący zastępuje przewodniczącego w przypadku jego nieobecności.</w:t>
      </w:r>
    </w:p>
    <w:p w:rsidR="00884DBD" w:rsidRPr="00884DBD" w:rsidRDefault="00884DBD" w:rsidP="00884DBD">
      <w:pPr>
        <w:tabs>
          <w:tab w:val="left" w:pos="1410"/>
        </w:tabs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tabs>
          <w:tab w:val="left" w:pos="1410"/>
        </w:tabs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6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1. Przewodniczący kieruje pracami Komisji oraz reprezentuje Komisję na zewnątrz.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2. Do zadań Przewodniczącego należy w szczególności:</w:t>
      </w:r>
    </w:p>
    <w:p w:rsidR="00884DBD" w:rsidRPr="00884DBD" w:rsidRDefault="00884DBD" w:rsidP="00884DBD">
      <w:pPr>
        <w:suppressAutoHyphens/>
        <w:spacing w:after="0" w:line="240" w:lineRule="auto"/>
        <w:ind w:left="142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1) zwoływanie posiedzeń Komisji,</w:t>
      </w:r>
    </w:p>
    <w:p w:rsidR="00884DBD" w:rsidRPr="00884DBD" w:rsidRDefault="00884DBD" w:rsidP="00884DBD">
      <w:pPr>
        <w:suppressAutoHyphens/>
        <w:spacing w:after="0" w:line="240" w:lineRule="auto"/>
        <w:ind w:left="142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2) przewodniczenie posiedzeniom Komisji,</w:t>
      </w:r>
    </w:p>
    <w:p w:rsidR="00884DBD" w:rsidRPr="00884DBD" w:rsidRDefault="00884DBD" w:rsidP="00884DBD">
      <w:pPr>
        <w:suppressAutoHyphens/>
        <w:spacing w:after="0" w:line="240" w:lineRule="auto"/>
        <w:ind w:left="142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3) występowanie do Prezydenta Miasta z wnioskami o powołanie lub wyłączenie członka Komisji,</w:t>
      </w:r>
    </w:p>
    <w:p w:rsidR="00884DBD" w:rsidRPr="00884DBD" w:rsidRDefault="00884DBD" w:rsidP="00884DBD">
      <w:pPr>
        <w:suppressAutoHyphens/>
        <w:spacing w:after="0" w:line="240" w:lineRule="auto"/>
        <w:ind w:left="142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lastRenderedPageBreak/>
        <w:t>4) informowanie Prezydenta Miasta o problemach związanych z pracami Komisji w toku postępowania.</w:t>
      </w: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7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1. Sekretarz Komisji organizuje sprawy proceduralne związane z pracami Komisji oraz nadzoruje dokumentowanie postępowania.</w:t>
      </w:r>
    </w:p>
    <w:p w:rsidR="00884DBD" w:rsidRPr="00884DBD" w:rsidRDefault="00884DBD" w:rsidP="00884DBD">
      <w:pPr>
        <w:suppressAutoHyphens/>
        <w:spacing w:after="0" w:line="240" w:lineRule="auto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2. Do zadań Sekretarza należy w szczególności:</w:t>
      </w:r>
    </w:p>
    <w:p w:rsidR="00884DBD" w:rsidRPr="00884DBD" w:rsidRDefault="00884DBD" w:rsidP="00884DBD">
      <w:pPr>
        <w:tabs>
          <w:tab w:val="left" w:pos="142"/>
        </w:tabs>
        <w:suppressAutoHyphens/>
        <w:spacing w:after="0" w:line="240" w:lineRule="auto"/>
        <w:ind w:left="142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1) sporządzanie protokołu z postępowania,</w:t>
      </w:r>
    </w:p>
    <w:p w:rsidR="00884DBD" w:rsidRPr="00884DBD" w:rsidRDefault="00884DBD" w:rsidP="00884DBD">
      <w:pPr>
        <w:tabs>
          <w:tab w:val="left" w:pos="142"/>
        </w:tabs>
        <w:suppressAutoHyphens/>
        <w:spacing w:after="0" w:line="240" w:lineRule="auto"/>
        <w:ind w:left="142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2) sporządzanie listy obecności na posiedzeniach Komisji,</w:t>
      </w:r>
    </w:p>
    <w:p w:rsidR="00884DBD" w:rsidRPr="00884DBD" w:rsidRDefault="00884DBD" w:rsidP="00884DBD">
      <w:pPr>
        <w:tabs>
          <w:tab w:val="left" w:pos="142"/>
        </w:tabs>
        <w:suppressAutoHyphens/>
        <w:spacing w:after="0" w:line="240" w:lineRule="auto"/>
        <w:ind w:left="142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3) sporządzanie projektów wystąpień skierowanych do oferentów.</w:t>
      </w:r>
    </w:p>
    <w:p w:rsidR="00884DBD" w:rsidRPr="00884DBD" w:rsidRDefault="00884DBD" w:rsidP="00884DBD">
      <w:pPr>
        <w:suppressAutoHyphens/>
        <w:spacing w:after="0" w:line="240" w:lineRule="auto"/>
        <w:rPr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8</w:t>
      </w:r>
    </w:p>
    <w:p w:rsidR="00884DBD" w:rsidRPr="00884DBD" w:rsidRDefault="00884DBD" w:rsidP="00884DBD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Posiedzenia Komisji zwołuje Przewodniczący.</w:t>
      </w:r>
    </w:p>
    <w:p w:rsidR="00884DBD" w:rsidRPr="00884DBD" w:rsidRDefault="00884DBD" w:rsidP="00884DBD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Komisja obraduje w obecności co najmniej połowy jej członków.</w:t>
      </w:r>
    </w:p>
    <w:p w:rsidR="00884DBD" w:rsidRPr="00884DBD" w:rsidRDefault="00884DBD" w:rsidP="00884DBD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Komisja obraduje na posiedzeniach.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9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>Na pierwszym posiedzeniu Przewodniczący Komisji Konkursowej: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szCs w:val="20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>1) informuje  o liczbie złożonych ofert,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szCs w:val="20"/>
          <w:lang w:eastAsia="ar-SA"/>
        </w:rPr>
        <w:t xml:space="preserve">2) </w:t>
      </w:r>
      <w:r w:rsidRPr="00884DBD">
        <w:rPr>
          <w:kern w:val="1"/>
          <w:sz w:val="24"/>
          <w:lang w:eastAsia="ar-SA"/>
        </w:rPr>
        <w:t>odczytuje istotne elementy nadesłanych ofert, a w szczególności informację o rodzaju zadań i wnioskowanej kwocie na ich realizację.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10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2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 xml:space="preserve">1. Komisja dokonuje oceny merytorycznej, zgodnie z § 6 Regulaminu otwartego konkursu ofert na realizację zadania publicznego </w:t>
      </w:r>
      <w:r w:rsidR="00680537" w:rsidRPr="00F71F60">
        <w:rPr>
          <w:bCs/>
          <w:color w:val="000000"/>
          <w:sz w:val="24"/>
          <w:lang w:bidi="en-US"/>
        </w:rPr>
        <w:t xml:space="preserve">z zakresu </w:t>
      </w:r>
      <w:r w:rsidR="00680537" w:rsidRPr="00F71F60">
        <w:rPr>
          <w:color w:val="000000"/>
          <w:sz w:val="24"/>
        </w:rPr>
        <w:t>udzielania nieodpłatnej pomocy prawnej oraz zwiększania świadomości prawnej społeczeństwa i udzielania nieodpłatnego poradnictwa obywatelskiego</w:t>
      </w:r>
      <w:r w:rsidRPr="00884DBD">
        <w:rPr>
          <w:bCs/>
          <w:kern w:val="1"/>
          <w:sz w:val="24"/>
          <w:lang w:eastAsia="ar-SA"/>
        </w:rPr>
        <w:t>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2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 xml:space="preserve">2. W przypadku stwierdzenia oczywistych omyłek pisarskich, Komisja konkursowa zwraca się do oferenta o dokonanie poprawek w wyznaczonym terminie. 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2.  Ocena merytoryczna ofert dokonywana jest indywidualnie przez członków Komisji poprzez przyznanie określonej liczby punktów na formularzu stanowiącym załącznik Nr 2 do Regulaminu konkursu ofert.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3. Ocenę merytoryczną ustala się przez zsumowanie ocen przydzielonych ofercie przez wszystkich członków Komisji. Zbiorczy formularz oceny ofert stanowi załącznik Nr 3 do Regulaminu konkursu ofert.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4. Oferty, które otrzymają w ocenie merytorycznej poniżej 50 % punktów możliwych do uzyskania, nie otrzymają rekomendacji do dofinansowania.</w:t>
      </w:r>
    </w:p>
    <w:p w:rsidR="00884DBD" w:rsidRPr="00884DBD" w:rsidRDefault="00E059C2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>
        <w:rPr>
          <w:kern w:val="1"/>
          <w:sz w:val="24"/>
          <w:lang w:eastAsia="ar-SA"/>
        </w:rPr>
        <w:t>5</w:t>
      </w:r>
      <w:r w:rsidR="00884DBD" w:rsidRPr="00884DBD">
        <w:rPr>
          <w:kern w:val="1"/>
          <w:sz w:val="24"/>
          <w:lang w:eastAsia="ar-SA"/>
        </w:rPr>
        <w:t>. Na podstawie punktowej oceny ofert Komisja konkursowa tworzy listę rankingową ofert rekomendowaną do dofinansowania, aż do wyczerpania środków.</w:t>
      </w:r>
    </w:p>
    <w:p w:rsidR="00884DBD" w:rsidRPr="00884DBD" w:rsidRDefault="00884DBD" w:rsidP="00884DBD">
      <w:pPr>
        <w:tabs>
          <w:tab w:val="num" w:pos="0"/>
        </w:tabs>
        <w:suppressAutoHyphens/>
        <w:spacing w:after="0" w:line="240" w:lineRule="auto"/>
        <w:rPr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t>§ 11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szCs w:val="22"/>
          <w:lang w:eastAsia="en-US"/>
        </w:rPr>
      </w:pPr>
      <w:r w:rsidRPr="00884DBD">
        <w:rPr>
          <w:kern w:val="1"/>
          <w:sz w:val="24"/>
          <w:lang w:eastAsia="ar-SA"/>
        </w:rPr>
        <w:t>Komisja konkursowa z przeprowadzonego postępowania sporządza protokół,  który zawiera następujące elementy:</w:t>
      </w:r>
    </w:p>
    <w:p w:rsidR="00884DBD" w:rsidRPr="00884DBD" w:rsidRDefault="00884DBD" w:rsidP="00884DBD">
      <w:pPr>
        <w:numPr>
          <w:ilvl w:val="0"/>
          <w:numId w:val="5"/>
        </w:num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określenie miejsca i czasu konkursu,</w:t>
      </w:r>
    </w:p>
    <w:p w:rsidR="00884DBD" w:rsidRPr="00884DBD" w:rsidRDefault="00884DBD" w:rsidP="00884DBD">
      <w:pPr>
        <w:numPr>
          <w:ilvl w:val="0"/>
          <w:numId w:val="5"/>
        </w:num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imiona i nazwiska członków Komisji,</w:t>
      </w:r>
    </w:p>
    <w:p w:rsidR="00884DBD" w:rsidRPr="00884DBD" w:rsidRDefault="00884DBD" w:rsidP="00884DBD">
      <w:pPr>
        <w:numPr>
          <w:ilvl w:val="0"/>
          <w:numId w:val="5"/>
        </w:num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liczbę zgłoszonych ofert,</w:t>
      </w:r>
    </w:p>
    <w:p w:rsidR="00884DBD" w:rsidRPr="00884DBD" w:rsidRDefault="00884DBD" w:rsidP="00884DBD">
      <w:pPr>
        <w:numPr>
          <w:ilvl w:val="0"/>
          <w:numId w:val="5"/>
        </w:num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listę ofert zaopiniowanych pozytywnie wraz z propozycją wysokości dotacji na realizację zadania,</w:t>
      </w:r>
    </w:p>
    <w:p w:rsidR="00884DBD" w:rsidRPr="00884DBD" w:rsidRDefault="00884DBD" w:rsidP="00884DBD">
      <w:pPr>
        <w:numPr>
          <w:ilvl w:val="0"/>
          <w:numId w:val="5"/>
        </w:num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listę ofert, które nie uzyskały pozytywnej opinii do realizacji, z podaniem przyczyn.</w:t>
      </w: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</w:p>
    <w:p w:rsidR="00884DBD" w:rsidRPr="00884DBD" w:rsidRDefault="00884DBD" w:rsidP="00884DBD">
      <w:pPr>
        <w:suppressAutoHyphens/>
        <w:spacing w:after="0" w:line="240" w:lineRule="auto"/>
        <w:jc w:val="center"/>
        <w:rPr>
          <w:b/>
          <w:kern w:val="1"/>
          <w:sz w:val="24"/>
          <w:lang w:eastAsia="ar-SA"/>
        </w:rPr>
      </w:pPr>
      <w:r w:rsidRPr="00884DBD">
        <w:rPr>
          <w:b/>
          <w:kern w:val="1"/>
          <w:sz w:val="24"/>
          <w:lang w:eastAsia="ar-SA"/>
        </w:rPr>
        <w:lastRenderedPageBreak/>
        <w:t>§ 12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1.</w:t>
      </w:r>
      <w:r w:rsidR="00E059C2">
        <w:rPr>
          <w:kern w:val="1"/>
          <w:sz w:val="24"/>
          <w:lang w:eastAsia="ar-SA"/>
        </w:rPr>
        <w:t xml:space="preserve"> </w:t>
      </w:r>
      <w:r w:rsidRPr="00884DBD">
        <w:rPr>
          <w:kern w:val="1"/>
          <w:sz w:val="24"/>
          <w:lang w:eastAsia="ar-SA"/>
        </w:rPr>
        <w:t xml:space="preserve">Przewodniczący Komisji przedstawia Prezydentowi Miasta Świnoujście informację na temat zaopiniowanych ofert </w:t>
      </w:r>
      <w:r w:rsidRPr="00884DBD">
        <w:rPr>
          <w:kern w:val="1"/>
          <w:sz w:val="24"/>
          <w:lang w:eastAsia="ar-SA" w:bidi="en-US"/>
        </w:rPr>
        <w:t xml:space="preserve">oraz listę rekomendowanych do dofinasowania podmiotów. </w:t>
      </w:r>
    </w:p>
    <w:p w:rsidR="00884DBD" w:rsidRPr="00884DBD" w:rsidRDefault="00884DBD" w:rsidP="00884DBD">
      <w:pPr>
        <w:suppressAutoHyphens/>
        <w:spacing w:after="0" w:line="240" w:lineRule="auto"/>
        <w:jc w:val="both"/>
        <w:rPr>
          <w:kern w:val="1"/>
          <w:sz w:val="24"/>
          <w:lang w:eastAsia="ar-SA"/>
        </w:rPr>
      </w:pPr>
      <w:r w:rsidRPr="00884DBD">
        <w:rPr>
          <w:kern w:val="1"/>
          <w:sz w:val="24"/>
          <w:lang w:eastAsia="ar-SA"/>
        </w:rPr>
        <w:t>2.</w:t>
      </w:r>
      <w:r w:rsidR="00E059C2">
        <w:rPr>
          <w:kern w:val="1"/>
          <w:sz w:val="24"/>
          <w:lang w:eastAsia="ar-SA"/>
        </w:rPr>
        <w:t xml:space="preserve"> </w:t>
      </w:r>
      <w:r w:rsidRPr="00884DBD">
        <w:rPr>
          <w:kern w:val="1"/>
          <w:sz w:val="24"/>
          <w:lang w:eastAsia="ar-SA"/>
        </w:rPr>
        <w:t xml:space="preserve">Przewodniczący Komisji przedstawia Prezydentowi Miasta Świnoujście informację na temat przeprowadzonego postepowania konkursowego za pośrednictwem Wydziału Zdrowia </w:t>
      </w:r>
      <w:r w:rsidRPr="00884DBD">
        <w:rPr>
          <w:kern w:val="1"/>
          <w:sz w:val="24"/>
          <w:lang w:eastAsia="ar-SA"/>
        </w:rPr>
        <w:br/>
        <w:t xml:space="preserve">i Polityki Społecznej, załączając protokół końcowy z posiedzenia Komisji Konkursowej. </w:t>
      </w:r>
    </w:p>
    <w:p w:rsidR="00FF72B7" w:rsidRDefault="00FF72B7" w:rsidP="00FF72B7">
      <w:pPr>
        <w:widowControl w:val="0"/>
        <w:suppressAutoHyphens/>
        <w:spacing w:after="0" w:line="240" w:lineRule="auto"/>
      </w:pPr>
    </w:p>
    <w:p w:rsidR="009D02B6" w:rsidRDefault="00D3132A"/>
    <w:sectPr w:rsidR="009D02B6">
      <w:pgSz w:w="11906" w:h="16838"/>
      <w:pgMar w:top="1134" w:right="112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AD3"/>
    <w:rsid w:val="0000551D"/>
    <w:rsid w:val="00066E58"/>
    <w:rsid w:val="00072806"/>
    <w:rsid w:val="000907BF"/>
    <w:rsid w:val="000E22FA"/>
    <w:rsid w:val="00164DAC"/>
    <w:rsid w:val="001748B2"/>
    <w:rsid w:val="001D5DCE"/>
    <w:rsid w:val="001D69E3"/>
    <w:rsid w:val="00217B52"/>
    <w:rsid w:val="00235244"/>
    <w:rsid w:val="0025262F"/>
    <w:rsid w:val="00273234"/>
    <w:rsid w:val="002D1F92"/>
    <w:rsid w:val="002D5AAA"/>
    <w:rsid w:val="0031237B"/>
    <w:rsid w:val="003C0067"/>
    <w:rsid w:val="003F31CA"/>
    <w:rsid w:val="00427AD3"/>
    <w:rsid w:val="004667CC"/>
    <w:rsid w:val="00472A9B"/>
    <w:rsid w:val="004C69CB"/>
    <w:rsid w:val="00535323"/>
    <w:rsid w:val="00542EF9"/>
    <w:rsid w:val="00562E43"/>
    <w:rsid w:val="005744BE"/>
    <w:rsid w:val="00583314"/>
    <w:rsid w:val="005A2CE5"/>
    <w:rsid w:val="005A320F"/>
    <w:rsid w:val="005A5509"/>
    <w:rsid w:val="005C16D3"/>
    <w:rsid w:val="0060345C"/>
    <w:rsid w:val="006712BF"/>
    <w:rsid w:val="00680537"/>
    <w:rsid w:val="00792A8A"/>
    <w:rsid w:val="007B02D1"/>
    <w:rsid w:val="007C3D5C"/>
    <w:rsid w:val="00831938"/>
    <w:rsid w:val="00860043"/>
    <w:rsid w:val="00884DBD"/>
    <w:rsid w:val="008A7494"/>
    <w:rsid w:val="008C11BD"/>
    <w:rsid w:val="00925E7B"/>
    <w:rsid w:val="00945A45"/>
    <w:rsid w:val="009D26E6"/>
    <w:rsid w:val="00A221A3"/>
    <w:rsid w:val="00A253EF"/>
    <w:rsid w:val="00A341DC"/>
    <w:rsid w:val="00A84C1E"/>
    <w:rsid w:val="00B26B76"/>
    <w:rsid w:val="00B41966"/>
    <w:rsid w:val="00B4762F"/>
    <w:rsid w:val="00B96CF8"/>
    <w:rsid w:val="00BA2572"/>
    <w:rsid w:val="00BC1C31"/>
    <w:rsid w:val="00BC2723"/>
    <w:rsid w:val="00BC4DCC"/>
    <w:rsid w:val="00BC7FE0"/>
    <w:rsid w:val="00C03B7C"/>
    <w:rsid w:val="00C251A6"/>
    <w:rsid w:val="00C335C1"/>
    <w:rsid w:val="00C50033"/>
    <w:rsid w:val="00C565FB"/>
    <w:rsid w:val="00D262A6"/>
    <w:rsid w:val="00D3132A"/>
    <w:rsid w:val="00D560BA"/>
    <w:rsid w:val="00E059C2"/>
    <w:rsid w:val="00E3080C"/>
    <w:rsid w:val="00E71D56"/>
    <w:rsid w:val="00ED1456"/>
    <w:rsid w:val="00EF124B"/>
    <w:rsid w:val="00F0584A"/>
    <w:rsid w:val="00F25C06"/>
    <w:rsid w:val="00F71F60"/>
    <w:rsid w:val="00FD10C1"/>
    <w:rsid w:val="00FF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FD2B9"/>
  <w15:chartTrackingRefBased/>
  <w15:docId w15:val="{90092EED-1330-47FD-8AD6-860D98353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2B7"/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72B7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29</cp:revision>
  <dcterms:created xsi:type="dcterms:W3CDTF">2023-11-03T11:19:00Z</dcterms:created>
  <dcterms:modified xsi:type="dcterms:W3CDTF">2026-10-27T11:05:00Z</dcterms:modified>
</cp:coreProperties>
</file>